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084" w:rsidRDefault="00DB4084" w:rsidP="002602B7">
      <w:pPr>
        <w:jc w:val="center"/>
        <w:rPr>
          <w:b/>
        </w:rPr>
      </w:pPr>
    </w:p>
    <w:p w:rsidR="00DB4084" w:rsidRPr="004D6C8D" w:rsidRDefault="006937BA" w:rsidP="00DB4084">
      <w:pPr>
        <w:jc w:val="center"/>
        <w:rPr>
          <w:b/>
          <w:sz w:val="36"/>
          <w:szCs w:val="36"/>
        </w:rPr>
      </w:pPr>
      <w:r>
        <w:rPr>
          <w:b/>
          <w:sz w:val="36"/>
          <w:szCs w:val="36"/>
        </w:rPr>
        <w:t>TES Field Manual and Course Outline</w:t>
      </w:r>
    </w:p>
    <w:p w:rsidR="004D6C8D" w:rsidRDefault="004D6C8D" w:rsidP="004D6C8D">
      <w:pPr>
        <w:jc w:val="center"/>
        <w:rPr>
          <w:b/>
          <w:sz w:val="28"/>
          <w:szCs w:val="28"/>
        </w:rPr>
      </w:pPr>
      <w:r w:rsidRPr="000E7B9E">
        <w:rPr>
          <w:b/>
          <w:noProof/>
          <w:sz w:val="28"/>
          <w:szCs w:val="28"/>
        </w:rPr>
        <w:drawing>
          <wp:inline distT="0" distB="0" distL="0" distR="0">
            <wp:extent cx="1898964" cy="1292319"/>
            <wp:effectExtent l="19050" t="0" r="6036" b="0"/>
            <wp:docPr id="4" name="Picture 7"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ooke\AppData\Local\Temp\Temp1_Web Pics OP.zip\Web Pics OP\Training\imagesCA8EM3HX.jpg"/>
                    <pic:cNvPicPr>
                      <a:picLocks noChangeAspect="1" noChangeArrowheads="1"/>
                    </pic:cNvPicPr>
                  </pic:nvPicPr>
                  <pic:blipFill>
                    <a:blip r:embed="rId4" cstate="print"/>
                    <a:srcRect/>
                    <a:stretch>
                      <a:fillRect/>
                    </a:stretch>
                  </pic:blipFill>
                  <pic:spPr bwMode="auto">
                    <a:xfrm>
                      <a:off x="0" y="0"/>
                      <a:ext cx="1899168" cy="1292458"/>
                    </a:xfrm>
                    <a:prstGeom prst="rect">
                      <a:avLst/>
                    </a:prstGeom>
                    <a:noFill/>
                    <a:ln w="9525">
                      <a:noFill/>
                      <a:miter lim="800000"/>
                      <a:headEnd/>
                      <a:tailEnd/>
                    </a:ln>
                  </pic:spPr>
                </pic:pic>
              </a:graphicData>
            </a:graphic>
          </wp:inline>
        </w:drawing>
      </w:r>
      <w:r w:rsidRPr="005A2931">
        <w:rPr>
          <w:b/>
          <w:noProof/>
          <w:sz w:val="28"/>
          <w:szCs w:val="28"/>
        </w:rPr>
        <w:drawing>
          <wp:inline distT="0" distB="0" distL="0" distR="0">
            <wp:extent cx="1129081" cy="1290926"/>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31637" cy="1293849"/>
                    </a:xfrm>
                    <a:prstGeom prst="rect">
                      <a:avLst/>
                    </a:prstGeom>
                    <a:noFill/>
                    <a:ln w="9525">
                      <a:noFill/>
                      <a:miter lim="800000"/>
                      <a:headEnd/>
                      <a:tailEnd/>
                    </a:ln>
                  </pic:spPr>
                </pic:pic>
              </a:graphicData>
            </a:graphic>
          </wp:inline>
        </w:drawing>
      </w:r>
      <w:r w:rsidRPr="000E7B9E">
        <w:rPr>
          <w:b/>
          <w:noProof/>
          <w:sz w:val="28"/>
          <w:szCs w:val="28"/>
        </w:rPr>
        <w:drawing>
          <wp:inline distT="0" distB="0" distL="0" distR="0">
            <wp:extent cx="1719072" cy="1293033"/>
            <wp:effectExtent l="19050" t="0" r="0" b="0"/>
            <wp:docPr id="6" name="Picture 83"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AppData\Local\Temp\Temp1_Web Pics OP.zip\Web Pics OP\Tanks\thumbnailCAF9PU7V.jpg"/>
                    <pic:cNvPicPr>
                      <a:picLocks noChangeAspect="1" noChangeArrowheads="1"/>
                    </pic:cNvPicPr>
                  </pic:nvPicPr>
                  <pic:blipFill>
                    <a:blip r:embed="rId6" cstate="print"/>
                    <a:srcRect/>
                    <a:stretch>
                      <a:fillRect/>
                    </a:stretch>
                  </pic:blipFill>
                  <pic:spPr bwMode="auto">
                    <a:xfrm>
                      <a:off x="0" y="0"/>
                      <a:ext cx="1723137" cy="1296091"/>
                    </a:xfrm>
                    <a:prstGeom prst="rect">
                      <a:avLst/>
                    </a:prstGeom>
                    <a:noFill/>
                    <a:ln w="9525">
                      <a:noFill/>
                      <a:miter lim="800000"/>
                      <a:headEnd/>
                      <a:tailEnd/>
                    </a:ln>
                  </pic:spPr>
                </pic:pic>
              </a:graphicData>
            </a:graphic>
          </wp:inline>
        </w:drawing>
      </w:r>
    </w:p>
    <w:p w:rsidR="00DB4084" w:rsidRPr="004C403A" w:rsidRDefault="006937BA" w:rsidP="004D6C8D">
      <w:pPr>
        <w:spacing w:after="0" w:line="360" w:lineRule="atLeast"/>
        <w:jc w:val="center"/>
        <w:rPr>
          <w:b/>
          <w:sz w:val="24"/>
          <w:szCs w:val="24"/>
        </w:rPr>
      </w:pPr>
      <w:r>
        <w:rPr>
          <w:b/>
          <w:sz w:val="24"/>
          <w:szCs w:val="24"/>
        </w:rPr>
        <w:t>C.S.T.R.A. TES Field Manual</w:t>
      </w:r>
      <w:r w:rsidR="00DB4084" w:rsidRPr="004C403A">
        <w:rPr>
          <w:b/>
          <w:sz w:val="24"/>
          <w:szCs w:val="24"/>
        </w:rPr>
        <w:t xml:space="preserve"> </w:t>
      </w:r>
      <w:r w:rsidR="00DB4084" w:rsidRPr="004C403A">
        <w:rPr>
          <w:b/>
          <w:sz w:val="24"/>
          <w:szCs w:val="24"/>
        </w:rPr>
        <w:tab/>
      </w:r>
      <w:r w:rsidR="00DB4084" w:rsidRPr="004C403A">
        <w:rPr>
          <w:b/>
          <w:sz w:val="24"/>
          <w:szCs w:val="24"/>
        </w:rPr>
        <w:tab/>
      </w:r>
      <w:r w:rsidR="00DB4084">
        <w:rPr>
          <w:b/>
          <w:sz w:val="24"/>
          <w:szCs w:val="24"/>
        </w:rPr>
        <w:tab/>
      </w:r>
      <w:r w:rsidR="00DB4084">
        <w:rPr>
          <w:b/>
          <w:sz w:val="24"/>
          <w:szCs w:val="24"/>
        </w:rPr>
        <w:tab/>
      </w:r>
      <w:r w:rsidR="00DB4084">
        <w:rPr>
          <w:b/>
          <w:sz w:val="24"/>
          <w:szCs w:val="24"/>
        </w:rPr>
        <w:tab/>
      </w:r>
      <w:r w:rsidR="00DB4084" w:rsidRPr="004C403A">
        <w:rPr>
          <w:b/>
          <w:sz w:val="24"/>
          <w:szCs w:val="24"/>
        </w:rPr>
        <w:t>Table of Contents</w:t>
      </w:r>
    </w:p>
    <w:p w:rsidR="00DB4084" w:rsidRDefault="00DB4084" w:rsidP="00DB4084">
      <w:pPr>
        <w:spacing w:after="0" w:line="360" w:lineRule="atLeast"/>
        <w:jc w:val="center"/>
        <w:rPr>
          <w:b/>
          <w:sz w:val="24"/>
          <w:szCs w:val="24"/>
        </w:rPr>
      </w:pPr>
      <w:r w:rsidRPr="004C403A">
        <w:rPr>
          <w:b/>
          <w:sz w:val="24"/>
          <w:szCs w:val="24"/>
        </w:rPr>
        <w:t>Course Outline</w:t>
      </w:r>
    </w:p>
    <w:p w:rsidR="00DB4084" w:rsidRPr="004C403A" w:rsidRDefault="00DB4084" w:rsidP="00DB4084">
      <w:pPr>
        <w:spacing w:after="0" w:line="360" w:lineRule="atLeast"/>
        <w:rPr>
          <w:b/>
          <w:sz w:val="24"/>
          <w:szCs w:val="24"/>
        </w:rPr>
      </w:pPr>
    </w:p>
    <w:tbl>
      <w:tblPr>
        <w:tblW w:w="8821" w:type="dxa"/>
        <w:tblInd w:w="108" w:type="dxa"/>
        <w:tblLook w:val="04A0"/>
      </w:tblPr>
      <w:tblGrid>
        <w:gridCol w:w="960"/>
        <w:gridCol w:w="1785"/>
        <w:gridCol w:w="222"/>
        <w:gridCol w:w="1050"/>
        <w:gridCol w:w="1216"/>
        <w:gridCol w:w="1306"/>
        <w:gridCol w:w="976"/>
        <w:gridCol w:w="1306"/>
      </w:tblGrid>
      <w:tr w:rsidR="00DB4084" w:rsidRPr="00446DE1" w:rsidTr="00CC7C88">
        <w:trPr>
          <w:gridAfter w:val="1"/>
          <w:wAfter w:w="1306" w:type="dxa"/>
          <w:trHeight w:val="300"/>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5"/>
                <w:szCs w:val="5"/>
              </w:rPr>
            </w:pPr>
            <w:r>
              <w:rPr>
                <w:rFonts w:ascii="Arial" w:eastAsia="Times New Roman" w:hAnsi="Arial" w:cs="Arial"/>
                <w:b/>
                <w:bCs/>
                <w:sz w:val="5"/>
                <w:szCs w:val="5"/>
              </w:rPr>
              <w:t>C</w:t>
            </w: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rPr>
            </w:pPr>
            <w:r w:rsidRPr="00446DE1">
              <w:rPr>
                <w:rFonts w:ascii="Arial" w:eastAsia="Times New Roman" w:hAnsi="Arial" w:cs="Arial"/>
                <w:b/>
                <w:bCs/>
              </w:rPr>
              <w:t>TES Training</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A</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31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color w:val="FF0000"/>
                <w:sz w:val="24"/>
                <w:szCs w:val="24"/>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16"/>
                <w:szCs w:val="16"/>
              </w:rPr>
            </w:pPr>
            <w:r w:rsidRPr="00446DE1">
              <w:rPr>
                <w:rFonts w:ascii="Arial" w:eastAsia="Times New Roman" w:hAnsi="Arial" w:cs="Arial"/>
                <w:b/>
                <w:bCs/>
                <w:sz w:val="16"/>
                <w:szCs w:val="16"/>
              </w:rPr>
              <w:t>CFR</w:t>
            </w: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1910.38</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B</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B</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1910.38</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1910.132 thru 138</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D</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D</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E</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1910.132-138</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E</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1910.146</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F</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F</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G</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1910.146</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G</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1910.147</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H</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H</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I</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1910.147</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I</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Default="00DB4084" w:rsidP="00CC7C88">
            <w:pPr>
              <w:spacing w:after="0" w:line="240" w:lineRule="auto"/>
              <w:rPr>
                <w:rFonts w:ascii="Arial" w:eastAsia="Times New Roman" w:hAnsi="Arial" w:cs="Arial"/>
                <w:sz w:val="20"/>
                <w:szCs w:val="20"/>
              </w:rPr>
            </w:pPr>
          </w:p>
          <w:p w:rsidR="00DB4084" w:rsidRDefault="00DB4084"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1910.1000</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J</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J</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K</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1910.1000</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K</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1910.1200</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L</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L</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M</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29CFR 1910.1200</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M</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29 CFR 1926.400 Thru 449</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MC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MC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Copy of Regulation 29 CFR 1926.400-449</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MC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20"/>
                <w:szCs w:val="20"/>
              </w:rPr>
            </w:pPr>
            <w:r w:rsidRPr="00446DE1">
              <w:rPr>
                <w:rFonts w:ascii="Arial" w:eastAsia="Times New Roman" w:hAnsi="Arial" w:cs="Arial"/>
                <w:b/>
                <w:bCs/>
                <w:sz w:val="20"/>
                <w:szCs w:val="20"/>
              </w:rPr>
              <w:t>API</w:t>
            </w: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API 2015</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vAlign w:val="bottom"/>
          </w:tcPr>
          <w:p w:rsidR="00DB4084" w:rsidRPr="00446DE1" w:rsidRDefault="00DB4084" w:rsidP="00CC7C88">
            <w:pPr>
              <w:spacing w:after="0" w:line="240" w:lineRule="auto"/>
              <w:jc w:val="center"/>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N</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O</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API 2015</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O</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API RP 2016</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P</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P</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Q</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Solution Sheet</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Q</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API RP 2016</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Q</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API 2026</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R</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R</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S</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API 2026</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S</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API 2207</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T</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T</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U</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 xml:space="preserve">API 2207 </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U</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API RP 2219</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Introduction Outline</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V</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Practice Exam</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V</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Instruction Guide</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W</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Solution Sheet</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W</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API RP 2219</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W</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Default="00DB4084"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4D6C8D" w:rsidRDefault="004D6C8D" w:rsidP="00CC7C88">
            <w:pPr>
              <w:spacing w:after="0" w:line="240" w:lineRule="auto"/>
              <w:rPr>
                <w:rFonts w:ascii="Arial" w:eastAsia="Times New Roman" w:hAnsi="Arial" w:cs="Arial"/>
                <w:sz w:val="20"/>
                <w:szCs w:val="20"/>
              </w:rPr>
            </w:pPr>
          </w:p>
          <w:p w:rsidR="004D6C8D" w:rsidRPr="00446DE1" w:rsidRDefault="004D6C8D"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Default="00DB4084" w:rsidP="00CC7C88">
            <w:pPr>
              <w:spacing w:after="0" w:line="240" w:lineRule="auto"/>
              <w:rPr>
                <w:rFonts w:ascii="Arial" w:eastAsia="Times New Roman" w:hAnsi="Arial" w:cs="Arial"/>
                <w:sz w:val="20"/>
                <w:szCs w:val="20"/>
              </w:rPr>
            </w:pPr>
          </w:p>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20"/>
                <w:szCs w:val="20"/>
              </w:rPr>
            </w:pPr>
            <w:r w:rsidRPr="00446DE1">
              <w:rPr>
                <w:rFonts w:ascii="Arial" w:eastAsia="Times New Roman" w:hAnsi="Arial" w:cs="Arial"/>
                <w:b/>
                <w:bCs/>
                <w:sz w:val="20"/>
                <w:szCs w:val="20"/>
              </w:rPr>
              <w:lastRenderedPageBreak/>
              <w:t>CSTRA</w:t>
            </w: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rPr>
            </w:pPr>
            <w:r w:rsidRPr="00446DE1">
              <w:rPr>
                <w:rFonts w:ascii="Arial" w:eastAsia="Times New Roman" w:hAnsi="Arial" w:cs="Arial"/>
              </w:rPr>
              <w:t>CSTRA</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b/>
                <w:bCs/>
                <w:sz w:val="20"/>
                <w:szCs w:val="20"/>
              </w:rPr>
            </w:pPr>
            <w:r w:rsidRPr="00446DE1">
              <w:rPr>
                <w:rFonts w:ascii="Arial" w:eastAsia="Times New Roman" w:hAnsi="Arial" w:cs="Arial"/>
                <w:b/>
                <w:bCs/>
                <w:sz w:val="20"/>
                <w:szCs w:val="20"/>
              </w:rPr>
              <w:t>X</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Confined Space Hazard Assessment</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Y</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007" w:type="dxa"/>
            <w:gridSpan w:val="2"/>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Safe Work Plan</w:t>
            </w: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Z</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Safe Work for AST Floating Roof</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AA</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Work Authorization Permit</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BB</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Emergency Man</w:t>
            </w:r>
            <w:r>
              <w:rPr>
                <w:rFonts w:ascii="Arial" w:eastAsia="Times New Roman" w:hAnsi="Arial" w:cs="Arial"/>
                <w:sz w:val="20"/>
                <w:szCs w:val="20"/>
              </w:rPr>
              <w:t>a</w:t>
            </w:r>
            <w:r w:rsidRPr="00446DE1">
              <w:rPr>
                <w:rFonts w:ascii="Arial" w:eastAsia="Times New Roman" w:hAnsi="Arial" w:cs="Arial"/>
                <w:sz w:val="20"/>
                <w:szCs w:val="20"/>
              </w:rPr>
              <w:t>gement</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CC</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Rescue Operations</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DD</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8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6937BA" w:rsidRDefault="00DB4084" w:rsidP="00CC7C88">
            <w:pPr>
              <w:spacing w:after="0" w:line="240" w:lineRule="auto"/>
              <w:rPr>
                <w:rFonts w:ascii="Arial" w:eastAsia="Times New Roman" w:hAnsi="Arial" w:cs="Arial"/>
              </w:rPr>
            </w:pPr>
            <w:r w:rsidRPr="00446DE1">
              <w:rPr>
                <w:rFonts w:ascii="Arial" w:eastAsia="Times New Roman" w:hAnsi="Arial" w:cs="Arial"/>
              </w:rPr>
              <w:t xml:space="preserve">   </w:t>
            </w:r>
            <w:r w:rsidR="006937BA" w:rsidRPr="006937BA">
              <w:rPr>
                <w:rFonts w:ascii="Arial" w:eastAsia="Times New Roman" w:hAnsi="Arial" w:cs="Arial"/>
              </w:rPr>
              <w:t xml:space="preserve">Safety Checklists </w:t>
            </w:r>
            <w:r w:rsidR="006937BA">
              <w:rPr>
                <w:rFonts w:ascii="Arial" w:eastAsia="Times New Roman" w:hAnsi="Arial" w:cs="Arial"/>
              </w:rPr>
              <w:t>/ Forms</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EE</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4273" w:type="dxa"/>
            <w:gridSpan w:val="4"/>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Cribbing Procedures and Guidelines</w:t>
            </w: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FF</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r w:rsidRPr="00446DE1">
              <w:rPr>
                <w:rFonts w:ascii="Arial" w:eastAsia="Times New Roman" w:hAnsi="Arial" w:cs="Arial"/>
                <w:sz w:val="20"/>
                <w:szCs w:val="20"/>
              </w:rPr>
              <w:t>Emergency Action Plans</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3057" w:type="dxa"/>
            <w:gridSpan w:val="3"/>
            <w:tcBorders>
              <w:top w:val="nil"/>
              <w:left w:val="nil"/>
              <w:bottom w:val="nil"/>
              <w:right w:val="nil"/>
            </w:tcBorders>
            <w:shd w:val="clear" w:color="auto" w:fill="auto"/>
            <w:noWrap/>
            <w:vAlign w:val="bottom"/>
            <w:hideMark/>
          </w:tcPr>
          <w:p w:rsidR="00DB4084" w:rsidRPr="00446DE1" w:rsidRDefault="00DB4084" w:rsidP="00CC7C88">
            <w:pPr>
              <w:spacing w:after="0" w:line="240" w:lineRule="auto"/>
              <w:ind w:firstLineChars="100" w:firstLine="200"/>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20"/>
                <w:szCs w:val="20"/>
              </w:rPr>
            </w:pPr>
            <w:r w:rsidRPr="00446DE1">
              <w:rPr>
                <w:rFonts w:ascii="Arial" w:eastAsia="Times New Roman" w:hAnsi="Arial" w:cs="Arial"/>
                <w:b/>
                <w:bCs/>
                <w:sz w:val="20"/>
                <w:szCs w:val="20"/>
              </w:rPr>
              <w:t>ACGIH</w:t>
            </w: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 xml:space="preserve">TLV's </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GG</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BEI's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HH</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TEL's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II</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b/>
                <w:bCs/>
                <w:sz w:val="20"/>
                <w:szCs w:val="20"/>
              </w:rPr>
            </w:pPr>
            <w:r w:rsidRPr="00446DE1">
              <w:rPr>
                <w:rFonts w:ascii="Arial" w:eastAsia="Times New Roman" w:hAnsi="Arial" w:cs="Arial"/>
                <w:b/>
                <w:bCs/>
                <w:sz w:val="20"/>
                <w:szCs w:val="20"/>
              </w:rPr>
              <w:t>MATH</w:t>
            </w: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VOS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Formulas</w:t>
            </w: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r w:rsidRPr="00446DE1">
              <w:rPr>
                <w:rFonts w:ascii="Arial" w:eastAsia="Times New Roman" w:hAnsi="Arial" w:cs="Arial"/>
                <w:sz w:val="20"/>
                <w:szCs w:val="20"/>
              </w:rPr>
              <w:t>Calculations</w:t>
            </w: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Ventilation</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Flow</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Wind</w:t>
            </w:r>
            <w:r>
              <w:rPr>
                <w:rFonts w:ascii="Arial" w:eastAsia="Times New Roman" w:hAnsi="Arial" w:cs="Arial"/>
                <w:sz w:val="20"/>
                <w:szCs w:val="20"/>
              </w:rPr>
              <w:t xml:space="preserve"> </w:t>
            </w:r>
            <w:r w:rsidRPr="00446DE1">
              <w:rPr>
                <w:rFonts w:ascii="Arial" w:eastAsia="Times New Roman" w:hAnsi="Arial" w:cs="Arial"/>
                <w:sz w:val="20"/>
                <w:szCs w:val="20"/>
              </w:rPr>
              <w:t>chill</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TEL's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TLV's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r w:rsidRPr="00446DE1">
              <w:rPr>
                <w:rFonts w:ascii="Arial" w:eastAsia="Times New Roman" w:hAnsi="Arial" w:cs="Arial"/>
                <w:sz w:val="20"/>
                <w:szCs w:val="20"/>
              </w:rPr>
              <w:t>BEI's</w:t>
            </w: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r>
      <w:tr w:rsidR="006937BA"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6937BA" w:rsidRPr="00446DE1" w:rsidRDefault="006937BA" w:rsidP="00CC7C88">
            <w:pPr>
              <w:spacing w:after="0" w:line="240" w:lineRule="auto"/>
              <w:rPr>
                <w:rFonts w:ascii="Arial" w:eastAsia="Times New Roman" w:hAnsi="Arial" w:cs="Arial"/>
                <w:sz w:val="20"/>
                <w:szCs w:val="20"/>
              </w:rPr>
            </w:pPr>
          </w:p>
        </w:tc>
      </w:tr>
      <w:tr w:rsidR="00DB4084" w:rsidRPr="00446DE1" w:rsidTr="00CC7C88">
        <w:trPr>
          <w:gridAfter w:val="1"/>
          <w:wAfter w:w="1306" w:type="dxa"/>
          <w:trHeight w:val="255"/>
        </w:trPr>
        <w:tc>
          <w:tcPr>
            <w:tcW w:w="96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785"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050"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21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rPr>
                <w:rFonts w:ascii="Arial" w:eastAsia="Times New Roman" w:hAnsi="Arial" w:cs="Arial"/>
                <w:sz w:val="20"/>
                <w:szCs w:val="20"/>
              </w:rPr>
            </w:pPr>
          </w:p>
        </w:tc>
        <w:tc>
          <w:tcPr>
            <w:tcW w:w="1306" w:type="dxa"/>
            <w:tcBorders>
              <w:top w:val="nil"/>
              <w:left w:val="nil"/>
              <w:bottom w:val="nil"/>
              <w:right w:val="nil"/>
            </w:tcBorders>
            <w:shd w:val="clear" w:color="auto" w:fill="auto"/>
            <w:noWrap/>
            <w:vAlign w:val="bottom"/>
            <w:hideMark/>
          </w:tcPr>
          <w:p w:rsidR="00DB4084" w:rsidRPr="00446DE1" w:rsidRDefault="00DB4084" w:rsidP="00CC7C88">
            <w:pPr>
              <w:spacing w:after="0" w:line="240" w:lineRule="auto"/>
              <w:jc w:val="center"/>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801C76" w:rsidRPr="00446DE1" w:rsidRDefault="00801C76" w:rsidP="00CC7C88">
            <w:pPr>
              <w:spacing w:after="0" w:line="240" w:lineRule="auto"/>
              <w:rPr>
                <w:rFonts w:ascii="Arial" w:eastAsia="Times New Roman" w:hAnsi="Arial" w:cs="Arial"/>
                <w:sz w:val="20"/>
                <w:szCs w:val="20"/>
              </w:rPr>
            </w:pPr>
          </w:p>
        </w:tc>
      </w:tr>
    </w:tbl>
    <w:p w:rsidR="002602B7" w:rsidRDefault="00DB4084" w:rsidP="00DB4084">
      <w:pPr>
        <w:rPr>
          <w:b/>
        </w:rPr>
      </w:pPr>
      <w:r>
        <w:rPr>
          <w:b/>
        </w:rPr>
        <w:t>FINAL EXAM and Review</w:t>
      </w:r>
    </w:p>
    <w:p w:rsidR="00BC7B3E" w:rsidRDefault="009622BB" w:rsidP="009622BB">
      <w:pPr>
        <w:rPr>
          <w:sz w:val="16"/>
          <w:szCs w:val="16"/>
        </w:rPr>
      </w:pPr>
      <w:r w:rsidRPr="001C79F5">
        <w:rPr>
          <w:sz w:val="16"/>
          <w:szCs w:val="16"/>
        </w:rPr>
        <w:t xml:space="preserve">The above OSHA Regulations can be downloaded free of charge from the OSHA web site </w:t>
      </w:r>
      <w:hyperlink r:id="rId7" w:history="1">
        <w:r w:rsidRPr="00F52715">
          <w:rPr>
            <w:rStyle w:val="Hyperlink"/>
            <w:sz w:val="16"/>
            <w:szCs w:val="16"/>
          </w:rPr>
          <w:t>www.osha.gov</w:t>
        </w:r>
      </w:hyperlink>
      <w:r>
        <w:rPr>
          <w:sz w:val="16"/>
          <w:szCs w:val="16"/>
        </w:rPr>
        <w:t xml:space="preserve"> </w:t>
      </w:r>
      <w:r w:rsidR="00BC7B3E">
        <w:rPr>
          <w:sz w:val="16"/>
          <w:szCs w:val="16"/>
        </w:rPr>
        <w:t xml:space="preserve"> or from </w:t>
      </w:r>
      <w:hyperlink r:id="rId8" w:history="1">
        <w:r w:rsidR="00BC7B3E" w:rsidRPr="009A177A">
          <w:rPr>
            <w:rStyle w:val="Hyperlink"/>
            <w:sz w:val="16"/>
            <w:szCs w:val="16"/>
          </w:rPr>
          <w:t>www.oshaplans.com</w:t>
        </w:r>
      </w:hyperlink>
      <w:r w:rsidR="00BC7B3E">
        <w:rPr>
          <w:sz w:val="16"/>
          <w:szCs w:val="16"/>
        </w:rPr>
        <w:t xml:space="preserve"> </w:t>
      </w:r>
    </w:p>
    <w:p w:rsidR="009622BB" w:rsidRDefault="009622BB" w:rsidP="009622BB">
      <w:pPr>
        <w:rPr>
          <w:sz w:val="16"/>
          <w:szCs w:val="16"/>
        </w:rPr>
      </w:pPr>
      <w:r>
        <w:rPr>
          <w:sz w:val="16"/>
          <w:szCs w:val="16"/>
        </w:rPr>
        <w:t xml:space="preserve"> (NOTE: The CSTRS / Osha Plans</w:t>
      </w:r>
      <w:r w:rsidRPr="001C79F5">
        <w:rPr>
          <w:sz w:val="16"/>
          <w:szCs w:val="16"/>
        </w:rPr>
        <w:t xml:space="preserve"> Examination Application </w:t>
      </w:r>
      <w:proofErr w:type="gramStart"/>
      <w:r w:rsidRPr="001C79F5">
        <w:rPr>
          <w:sz w:val="16"/>
          <w:szCs w:val="16"/>
        </w:rPr>
        <w:t>includes</w:t>
      </w:r>
      <w:proofErr w:type="gramEnd"/>
      <w:r w:rsidRPr="001C79F5">
        <w:rPr>
          <w:sz w:val="16"/>
          <w:szCs w:val="16"/>
        </w:rPr>
        <w:t xml:space="preserve"> a section called “Publication Effectively”. This lists the references considered in effect for the specific examination. Section or paragraph references listed in this Body of Knowledge should be checked for accuracy using the effective edition for the date of the examination. References listed for a topic are relevant, but not exclusive. Other referenced material may also address the subject area.)</w:t>
      </w:r>
    </w:p>
    <w:p w:rsidR="004D6C8D" w:rsidRDefault="004D6C8D" w:rsidP="00DB4084">
      <w:pPr>
        <w:rPr>
          <w:b/>
        </w:rPr>
      </w:pPr>
    </w:p>
    <w:p w:rsidR="00BC7B3E" w:rsidRDefault="00BC7B3E" w:rsidP="00DB4084">
      <w:pPr>
        <w:rPr>
          <w:b/>
        </w:rPr>
      </w:pPr>
    </w:p>
    <w:p w:rsidR="00BC7B3E" w:rsidRDefault="00BC7B3E" w:rsidP="00DB4084">
      <w:pPr>
        <w:rPr>
          <w:b/>
        </w:rPr>
      </w:pPr>
    </w:p>
    <w:p w:rsidR="00801C76" w:rsidRDefault="00801C76" w:rsidP="00801C76">
      <w:pPr>
        <w:jc w:val="center"/>
        <w:rPr>
          <w:b/>
          <w:sz w:val="28"/>
          <w:szCs w:val="28"/>
        </w:rPr>
      </w:pP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83127" cy="658676"/>
            <wp:effectExtent l="19050" t="0" r="2673" b="0"/>
            <wp:docPr id="12" name="Picture 198" descr="C:\Users\Brooke\Desktop\Stars Log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C:\Users\Brooke\Desktop\Stars Logo 001.jpg"/>
                    <pic:cNvPicPr>
                      <a:picLocks noChangeAspect="1" noChangeArrowheads="1"/>
                    </pic:cNvPicPr>
                  </pic:nvPicPr>
                  <pic:blipFill>
                    <a:blip r:embed="rId9" cstate="print"/>
                    <a:srcRect/>
                    <a:stretch>
                      <a:fillRect/>
                    </a:stretch>
                  </pic:blipFill>
                  <pic:spPr bwMode="auto">
                    <a:xfrm>
                      <a:off x="0" y="0"/>
                      <a:ext cx="683269" cy="658813"/>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006937BA">
        <w:rPr>
          <w:rFonts w:ascii="Verdana" w:eastAsia="Times New Roman" w:hAnsi="Verdana" w:cs="Times New Roman"/>
          <w:noProof/>
          <w:sz w:val="18"/>
          <w:szCs w:val="18"/>
        </w:rPr>
        <w:t xml:space="preserve">       </w:t>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75"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10"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00422C9E" w:rsidRPr="00422C9E">
        <w:rPr>
          <w:rFonts w:ascii="Verdana" w:eastAsia="Times New Roman" w:hAnsi="Verdana" w:cs="Times New Roman"/>
          <w:noProof/>
          <w:sz w:val="18"/>
          <w:szCs w:val="18"/>
        </w:rPr>
        <w:drawing>
          <wp:inline distT="0" distB="0" distL="0" distR="0">
            <wp:extent cx="642908" cy="703689"/>
            <wp:effectExtent l="19050" t="0" r="4792" b="0"/>
            <wp:docPr id="3" name="Picture 199" descr="http://www.nfpa.org/images/masthead/left_nfpa_cat.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nfpa.org/images/masthead/left_nfpa_cat.gif">
                      <a:hlinkClick r:id="rId11"/>
                    </pic:cNvPr>
                    <pic:cNvPicPr>
                      <a:picLocks noChangeAspect="1" noChangeArrowheads="1"/>
                    </pic:cNvPicPr>
                  </pic:nvPicPr>
                  <pic:blipFill>
                    <a:blip r:embed="rId12" cstate="print"/>
                    <a:srcRect/>
                    <a:stretch>
                      <a:fillRect/>
                    </a:stretch>
                  </pic:blipFill>
                  <pic:spPr bwMode="auto">
                    <a:xfrm>
                      <a:off x="0" y="0"/>
                      <a:ext cx="645984" cy="707056"/>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Pr="002950A0">
        <w:rPr>
          <w:rFonts w:ascii="Verdana" w:eastAsia="Times New Roman" w:hAnsi="Verdana" w:cs="Times New Roman"/>
          <w:noProof/>
          <w:sz w:val="18"/>
          <w:szCs w:val="18"/>
        </w:rPr>
        <w:drawing>
          <wp:inline distT="0" distB="0" distL="0" distR="0">
            <wp:extent cx="756361" cy="790042"/>
            <wp:effectExtent l="19050" t="0" r="563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56361" cy="790042"/>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Arial" w:hAnsi="Arial" w:cs="Arial"/>
          <w:noProof/>
          <w:color w:val="000000"/>
          <w:sz w:val="11"/>
          <w:szCs w:val="11"/>
        </w:rPr>
        <w:t xml:space="preserve">       </w:t>
      </w:r>
      <w:r w:rsidR="006937BA">
        <w:rPr>
          <w:rFonts w:ascii="Arial" w:hAnsi="Arial" w:cs="Arial"/>
          <w:noProof/>
          <w:color w:val="000000"/>
          <w:sz w:val="11"/>
          <w:szCs w:val="11"/>
        </w:rPr>
        <w:t xml:space="preserve">       </w:t>
      </w:r>
      <w:r>
        <w:rPr>
          <w:rFonts w:ascii="Arial" w:hAnsi="Arial" w:cs="Arial"/>
          <w:noProof/>
          <w:color w:val="000000"/>
          <w:sz w:val="11"/>
          <w:szCs w:val="11"/>
        </w:rPr>
        <w:t xml:space="preserve">        </w:t>
      </w:r>
      <w:r w:rsidR="006937BA" w:rsidRPr="006937BA">
        <w:rPr>
          <w:rFonts w:ascii="Arial" w:hAnsi="Arial" w:cs="Arial"/>
          <w:noProof/>
          <w:color w:val="000000"/>
          <w:sz w:val="11"/>
          <w:szCs w:val="11"/>
        </w:rPr>
        <w:drawing>
          <wp:inline distT="0" distB="0" distL="0" distR="0">
            <wp:extent cx="769019" cy="936346"/>
            <wp:effectExtent l="19050" t="0" r="0" b="0"/>
            <wp:docPr id="1" name="Picture 83" descr="C:\Users\Brooke\Pictures\imagesCA60GA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Pictures\imagesCA60GAYB.jpg"/>
                    <pic:cNvPicPr>
                      <a:picLocks noChangeAspect="1" noChangeArrowheads="1"/>
                    </pic:cNvPicPr>
                  </pic:nvPicPr>
                  <pic:blipFill>
                    <a:blip r:embed="rId13" cstate="print"/>
                    <a:srcRect/>
                    <a:stretch>
                      <a:fillRect/>
                    </a:stretch>
                  </pic:blipFill>
                  <pic:spPr bwMode="auto">
                    <a:xfrm>
                      <a:off x="0" y="0"/>
                      <a:ext cx="768971" cy="936287"/>
                    </a:xfrm>
                    <a:prstGeom prst="rect">
                      <a:avLst/>
                    </a:prstGeom>
                    <a:noFill/>
                    <a:ln w="9525">
                      <a:noFill/>
                      <a:miter lim="800000"/>
                      <a:headEnd/>
                      <a:tailEnd/>
                    </a:ln>
                  </pic:spPr>
                </pic:pic>
              </a:graphicData>
            </a:graphic>
          </wp:inline>
        </w:drawing>
      </w:r>
    </w:p>
    <w:p w:rsidR="004D6C8D" w:rsidRPr="002602B7" w:rsidRDefault="004D6C8D" w:rsidP="004D6C8D">
      <w:pPr>
        <w:jc w:val="center"/>
        <w:rPr>
          <w:b/>
        </w:rPr>
      </w:pPr>
    </w:p>
    <w:sectPr w:rsidR="004D6C8D" w:rsidRPr="002602B7" w:rsidSect="0009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2602B7"/>
    <w:rsid w:val="0009565B"/>
    <w:rsid w:val="001A44FD"/>
    <w:rsid w:val="001E026C"/>
    <w:rsid w:val="002602B7"/>
    <w:rsid w:val="00422C9E"/>
    <w:rsid w:val="004D6C8D"/>
    <w:rsid w:val="005C2365"/>
    <w:rsid w:val="005F6525"/>
    <w:rsid w:val="00641A6B"/>
    <w:rsid w:val="006904A7"/>
    <w:rsid w:val="006937BA"/>
    <w:rsid w:val="007731BB"/>
    <w:rsid w:val="00801C76"/>
    <w:rsid w:val="008A6155"/>
    <w:rsid w:val="008F196D"/>
    <w:rsid w:val="009622BB"/>
    <w:rsid w:val="00A378A4"/>
    <w:rsid w:val="00BC7B3E"/>
    <w:rsid w:val="00C45376"/>
    <w:rsid w:val="00DB4084"/>
    <w:rsid w:val="00EB0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1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084"/>
    <w:rPr>
      <w:rFonts w:ascii="Tahoma" w:hAnsi="Tahoma" w:cs="Tahoma"/>
      <w:sz w:val="16"/>
      <w:szCs w:val="16"/>
    </w:rPr>
  </w:style>
  <w:style w:type="character" w:styleId="Hyperlink">
    <w:name w:val="Hyperlink"/>
    <w:basedOn w:val="DefaultParagraphFont"/>
    <w:rsid w:val="009622B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haplans.com" TargetMode="External"/><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hyperlink" Target="http://www.osha.gov" TargetMode="External"/><Relationship Id="rId12" Type="http://schemas.openxmlformats.org/officeDocument/2006/relationships/image" Target="media/image6.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nfpa.org/index.asp" TargetMode="External"/><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10</cp:revision>
  <dcterms:created xsi:type="dcterms:W3CDTF">2012-06-03T14:47:00Z</dcterms:created>
  <dcterms:modified xsi:type="dcterms:W3CDTF">2012-06-06T15:58:00Z</dcterms:modified>
</cp:coreProperties>
</file>