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65B" w:rsidRDefault="0009565B"/>
    <w:p w:rsidR="00A81EFD" w:rsidRPr="00CE7391" w:rsidRDefault="00A81EFD" w:rsidP="00A81EFD">
      <w:pPr>
        <w:spacing w:after="0" w:line="360" w:lineRule="atLeast"/>
        <w:rPr>
          <w:rFonts w:ascii="Verdana" w:eastAsia="Times New Roman" w:hAnsi="Verdana" w:cs="Times New Roman"/>
          <w:b/>
        </w:rPr>
      </w:pPr>
      <w:r>
        <w:rPr>
          <w:rFonts w:ascii="Verdana" w:eastAsia="Times New Roman" w:hAnsi="Verdana" w:cs="Times New Roman"/>
          <w:b/>
        </w:rPr>
        <w:t xml:space="preserve">CSTRA TES and API TES Exam Preparation </w:t>
      </w:r>
      <w:r w:rsidRPr="00CE7391">
        <w:rPr>
          <w:rFonts w:ascii="Verdana" w:eastAsia="Times New Roman" w:hAnsi="Verdana" w:cs="Times New Roman"/>
          <w:b/>
        </w:rPr>
        <w:t xml:space="preserve">Frequent </w:t>
      </w:r>
      <w:r>
        <w:rPr>
          <w:rFonts w:ascii="Verdana" w:eastAsia="Times New Roman" w:hAnsi="Verdana" w:cs="Times New Roman"/>
          <w:b/>
        </w:rPr>
        <w:t xml:space="preserve">Asked </w:t>
      </w:r>
      <w:r w:rsidRPr="00CE7391">
        <w:rPr>
          <w:rFonts w:ascii="Verdana" w:eastAsia="Times New Roman" w:hAnsi="Verdana" w:cs="Times New Roman"/>
          <w:b/>
        </w:rPr>
        <w:t>Questions</w:t>
      </w:r>
    </w:p>
    <w:p w:rsidR="00A81EFD" w:rsidRPr="00274317" w:rsidRDefault="00A81EFD" w:rsidP="00A81EFD">
      <w:pPr>
        <w:spacing w:after="0" w:line="360" w:lineRule="atLeast"/>
        <w:rPr>
          <w:rFonts w:ascii="Verdana" w:eastAsia="Times New Roman" w:hAnsi="Verdana" w:cs="Times New Roman"/>
          <w:b/>
          <w:sz w:val="18"/>
          <w:szCs w:val="18"/>
        </w:rPr>
      </w:pPr>
      <w:r w:rsidRPr="00274317">
        <w:rPr>
          <w:rFonts w:ascii="Verdana" w:eastAsia="Times New Roman" w:hAnsi="Verdana" w:cs="Times New Roman"/>
          <w:b/>
          <w:sz w:val="18"/>
          <w:szCs w:val="18"/>
        </w:rPr>
        <w:t>FAQ’S</w:t>
      </w:r>
    </w:p>
    <w:p w:rsidR="00A81EFD" w:rsidRDefault="00A81EFD" w:rsidP="00A81EFD">
      <w:pPr>
        <w:spacing w:after="0" w:line="360" w:lineRule="atLeast"/>
        <w:rPr>
          <w:rFonts w:ascii="Verdana" w:eastAsia="Times New Roman" w:hAnsi="Verdana" w:cs="Times New Roman"/>
          <w:sz w:val="18"/>
          <w:szCs w:val="18"/>
        </w:rPr>
      </w:pPr>
      <w:r>
        <w:rPr>
          <w:rFonts w:ascii="Verdana" w:eastAsia="Times New Roman" w:hAnsi="Verdana" w:cs="Times New Roman"/>
          <w:noProof/>
          <w:sz w:val="18"/>
          <w:szCs w:val="18"/>
        </w:rPr>
        <w:drawing>
          <wp:inline distT="0" distB="0" distL="0" distR="0">
            <wp:extent cx="2853979" cy="1908313"/>
            <wp:effectExtent l="19050" t="0" r="3521" b="0"/>
            <wp:docPr id="85" name="Picture 85" descr="C:\Users\Brooke\AppData\Local\Temp\Temp1_Web Pics OP.zip\Web Pics OP\Tanks\thumbnailCAS2M01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Users\Brooke\AppData\Local\Temp\Temp1_Web Pics OP.zip\Web Pics OP\Tanks\thumbnailCAS2M01Y.jpg"/>
                    <pic:cNvPicPr>
                      <a:picLocks noChangeAspect="1" noChangeArrowheads="1"/>
                    </pic:cNvPicPr>
                  </pic:nvPicPr>
                  <pic:blipFill>
                    <a:blip r:embed="rId5" cstate="print"/>
                    <a:srcRect/>
                    <a:stretch>
                      <a:fillRect/>
                    </a:stretch>
                  </pic:blipFill>
                  <pic:spPr bwMode="auto">
                    <a:xfrm>
                      <a:off x="0" y="0"/>
                      <a:ext cx="2854325" cy="1908545"/>
                    </a:xfrm>
                    <a:prstGeom prst="rect">
                      <a:avLst/>
                    </a:prstGeom>
                    <a:noFill/>
                    <a:ln w="9525">
                      <a:noFill/>
                      <a:miter lim="800000"/>
                      <a:headEnd/>
                      <a:tailEnd/>
                    </a:ln>
                  </pic:spPr>
                </pic:pic>
              </a:graphicData>
            </a:graphic>
          </wp:inline>
        </w:drawing>
      </w:r>
      <w:r>
        <w:rPr>
          <w:rFonts w:ascii="Verdana" w:eastAsia="Times New Roman" w:hAnsi="Verdana" w:cs="Times New Roman"/>
          <w:sz w:val="18"/>
          <w:szCs w:val="18"/>
        </w:rPr>
        <w:t xml:space="preserve">   </w:t>
      </w:r>
      <w:r>
        <w:rPr>
          <w:rFonts w:ascii="Verdana" w:eastAsia="Times New Roman" w:hAnsi="Verdana" w:cs="Times New Roman"/>
          <w:noProof/>
          <w:sz w:val="18"/>
          <w:szCs w:val="18"/>
        </w:rPr>
        <w:drawing>
          <wp:inline distT="0" distB="0" distL="0" distR="0">
            <wp:extent cx="2854325" cy="1908175"/>
            <wp:effectExtent l="19050" t="0" r="3175" b="0"/>
            <wp:docPr id="86" name="Picture 86" descr="C:\Users\Brooke\AppData\Local\Temp\Temp1_Web Pics OP.zip\Web Pics OP\Tanks\thumbnailCAH3ETJ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C:\Users\Brooke\AppData\Local\Temp\Temp1_Web Pics OP.zip\Web Pics OP\Tanks\thumbnailCAH3ETJV.jpg"/>
                    <pic:cNvPicPr>
                      <a:picLocks noChangeAspect="1" noChangeArrowheads="1"/>
                    </pic:cNvPicPr>
                  </pic:nvPicPr>
                  <pic:blipFill>
                    <a:blip r:embed="rId6" cstate="print"/>
                    <a:srcRect/>
                    <a:stretch>
                      <a:fillRect/>
                    </a:stretch>
                  </pic:blipFill>
                  <pic:spPr bwMode="auto">
                    <a:xfrm>
                      <a:off x="0" y="0"/>
                      <a:ext cx="2854325" cy="1908175"/>
                    </a:xfrm>
                    <a:prstGeom prst="rect">
                      <a:avLst/>
                    </a:prstGeom>
                    <a:noFill/>
                    <a:ln w="9525">
                      <a:noFill/>
                      <a:miter lim="800000"/>
                      <a:headEnd/>
                      <a:tailEnd/>
                    </a:ln>
                  </pic:spPr>
                </pic:pic>
              </a:graphicData>
            </a:graphic>
          </wp:inline>
        </w:drawing>
      </w:r>
    </w:p>
    <w:p w:rsidR="00A81EFD" w:rsidRDefault="00A81EFD" w:rsidP="00A81EFD">
      <w:pPr>
        <w:spacing w:after="0" w:line="360" w:lineRule="atLeast"/>
        <w:rPr>
          <w:rFonts w:ascii="Verdana" w:eastAsia="Times New Roman" w:hAnsi="Verdana" w:cs="Times New Roman"/>
          <w:sz w:val="18"/>
          <w:szCs w:val="18"/>
        </w:rPr>
      </w:pPr>
    </w:p>
    <w:p w:rsidR="00A81EFD" w:rsidRPr="00CE7391" w:rsidRDefault="00A81EFD" w:rsidP="00A81EFD">
      <w:pPr>
        <w:pBdr>
          <w:bottom w:val="single" w:sz="4" w:space="0" w:color="003399"/>
        </w:pBdr>
        <w:spacing w:after="0" w:line="360" w:lineRule="atLeast"/>
        <w:rPr>
          <w:rFonts w:ascii="Verdana" w:eastAsia="Times New Roman" w:hAnsi="Verdana" w:cs="Times New Roman"/>
          <w:b/>
          <w:bCs/>
        </w:rPr>
      </w:pPr>
      <w:r w:rsidRPr="00CE7391">
        <w:rPr>
          <w:rFonts w:ascii="Verdana" w:eastAsia="Times New Roman" w:hAnsi="Verdana" w:cs="Times New Roman"/>
          <w:b/>
          <w:bCs/>
        </w:rPr>
        <w:t xml:space="preserve">Answers to Common Questions </w:t>
      </w:r>
      <w:proofErr w:type="gramStart"/>
      <w:r w:rsidRPr="00CE7391">
        <w:rPr>
          <w:rFonts w:ascii="Verdana" w:eastAsia="Times New Roman" w:hAnsi="Verdana" w:cs="Times New Roman"/>
          <w:b/>
          <w:bCs/>
        </w:rPr>
        <w:t>About</w:t>
      </w:r>
      <w:proofErr w:type="gramEnd"/>
      <w:r w:rsidRPr="00CE7391">
        <w:rPr>
          <w:rFonts w:ascii="Verdana" w:eastAsia="Times New Roman" w:hAnsi="Verdana" w:cs="Times New Roman"/>
          <w:b/>
          <w:bCs/>
        </w:rPr>
        <w:t xml:space="preserve"> API and CSTRA Exams</w:t>
      </w:r>
    </w:p>
    <w:p w:rsidR="00A81EFD" w:rsidRPr="008B15FF" w:rsidRDefault="00A81EFD" w:rsidP="00A81EFD">
      <w:pPr>
        <w:spacing w:after="0" w:line="360" w:lineRule="atLeast"/>
        <w:rPr>
          <w:rFonts w:ascii="Verdana" w:eastAsia="Times New Roman" w:hAnsi="Verdana" w:cs="Times New Roman"/>
        </w:rPr>
      </w:pPr>
      <w:r w:rsidRPr="008B15FF">
        <w:rPr>
          <w:rFonts w:ascii="Verdana" w:eastAsia="Times New Roman" w:hAnsi="Verdana" w:cs="Times New Roman"/>
        </w:rPr>
        <w:t> </w:t>
      </w:r>
    </w:p>
    <w:p w:rsidR="00A81EFD" w:rsidRPr="008B15FF" w:rsidRDefault="00196380" w:rsidP="00A81EFD">
      <w:pPr>
        <w:spacing w:after="0" w:line="240" w:lineRule="auto"/>
        <w:rPr>
          <w:rFonts w:ascii="Verdana" w:eastAsia="Times New Roman" w:hAnsi="Verdana" w:cs="Times New Roman"/>
          <w:color w:val="333333"/>
        </w:rPr>
      </w:pPr>
      <w:hyperlink r:id="rId7" w:anchor="top1" w:history="1">
        <w:r w:rsidR="00A81EFD" w:rsidRPr="008B15FF">
          <w:rPr>
            <w:rFonts w:ascii="Verdana" w:eastAsia="Times New Roman" w:hAnsi="Verdana" w:cs="Times New Roman"/>
            <w:color w:val="333333"/>
          </w:rPr>
          <w:t>How do I register with API?</w:t>
        </w:r>
      </w:hyperlink>
    </w:p>
    <w:p w:rsidR="00A81EFD" w:rsidRPr="008B15FF" w:rsidRDefault="00196380" w:rsidP="00A81EFD">
      <w:pPr>
        <w:spacing w:after="0" w:line="240" w:lineRule="auto"/>
        <w:rPr>
          <w:rFonts w:ascii="Verdana" w:eastAsia="Times New Roman" w:hAnsi="Verdana" w:cs="Times New Roman"/>
          <w:color w:val="333333"/>
        </w:rPr>
      </w:pPr>
      <w:hyperlink r:id="rId8" w:anchor="top2" w:history="1">
        <w:r w:rsidR="00A81EFD" w:rsidRPr="008B15FF">
          <w:rPr>
            <w:rFonts w:ascii="Verdana" w:eastAsia="Times New Roman" w:hAnsi="Verdana" w:cs="Times New Roman"/>
            <w:color w:val="333333"/>
          </w:rPr>
          <w:t>When Do I Need to Register?</w:t>
        </w:r>
      </w:hyperlink>
    </w:p>
    <w:p w:rsidR="00A81EFD" w:rsidRPr="008B15FF" w:rsidRDefault="00196380" w:rsidP="00A81EFD">
      <w:pPr>
        <w:spacing w:after="0" w:line="240" w:lineRule="auto"/>
        <w:rPr>
          <w:rFonts w:ascii="Verdana" w:eastAsia="Times New Roman" w:hAnsi="Verdana" w:cs="Times New Roman"/>
          <w:color w:val="333333"/>
        </w:rPr>
      </w:pPr>
      <w:hyperlink r:id="rId9" w:anchor="top3" w:history="1">
        <w:r w:rsidR="00A81EFD" w:rsidRPr="008B15FF">
          <w:rPr>
            <w:rFonts w:ascii="Verdana" w:eastAsia="Times New Roman" w:hAnsi="Verdana" w:cs="Times New Roman"/>
            <w:color w:val="333333"/>
          </w:rPr>
          <w:t>Who Administers the Exam?</w:t>
        </w:r>
      </w:hyperlink>
    </w:p>
    <w:p w:rsidR="00A81EFD" w:rsidRPr="008B15FF" w:rsidRDefault="00196380" w:rsidP="00A81EFD">
      <w:pPr>
        <w:spacing w:after="0" w:line="240" w:lineRule="auto"/>
        <w:rPr>
          <w:rFonts w:ascii="Verdana" w:eastAsia="Times New Roman" w:hAnsi="Verdana" w:cs="Times New Roman"/>
          <w:color w:val="333333"/>
        </w:rPr>
      </w:pPr>
      <w:hyperlink r:id="rId10" w:anchor="top4" w:history="1">
        <w:r w:rsidR="00A81EFD" w:rsidRPr="008B15FF">
          <w:rPr>
            <w:rFonts w:ascii="Verdana" w:eastAsia="Times New Roman" w:hAnsi="Verdana" w:cs="Times New Roman"/>
            <w:color w:val="333333"/>
          </w:rPr>
          <w:t>What Are the Exams Like?</w:t>
        </w:r>
      </w:hyperlink>
    </w:p>
    <w:p w:rsidR="00A81EFD" w:rsidRPr="008B15FF" w:rsidRDefault="00196380" w:rsidP="00A81EFD">
      <w:pPr>
        <w:spacing w:after="0" w:line="240" w:lineRule="auto"/>
        <w:rPr>
          <w:rFonts w:ascii="Verdana" w:eastAsia="Times New Roman" w:hAnsi="Verdana" w:cs="Times New Roman"/>
          <w:color w:val="333333"/>
        </w:rPr>
      </w:pPr>
      <w:hyperlink r:id="rId11" w:anchor="top5" w:history="1">
        <w:r w:rsidR="00A81EFD" w:rsidRPr="008B15FF">
          <w:rPr>
            <w:rFonts w:ascii="Verdana" w:eastAsia="Times New Roman" w:hAnsi="Verdana" w:cs="Times New Roman"/>
            <w:color w:val="333333"/>
          </w:rPr>
          <w:t>Where Can I Get the Codes and Standards Required for a Specific Examination?</w:t>
        </w:r>
      </w:hyperlink>
    </w:p>
    <w:p w:rsidR="00A81EFD" w:rsidRPr="008B15FF" w:rsidRDefault="00196380" w:rsidP="00A81EFD">
      <w:pPr>
        <w:spacing w:after="0" w:line="240" w:lineRule="auto"/>
        <w:rPr>
          <w:rFonts w:ascii="Verdana" w:eastAsia="Times New Roman" w:hAnsi="Verdana" w:cs="Times New Roman"/>
          <w:color w:val="333333"/>
        </w:rPr>
      </w:pPr>
      <w:hyperlink r:id="rId12" w:anchor="top6" w:history="1">
        <w:r w:rsidR="00A81EFD" w:rsidRPr="008B15FF">
          <w:rPr>
            <w:rFonts w:ascii="Verdana" w:eastAsia="Times New Roman" w:hAnsi="Verdana" w:cs="Times New Roman"/>
            <w:color w:val="333333"/>
          </w:rPr>
          <w:t>What Should I Study?</w:t>
        </w:r>
      </w:hyperlink>
    </w:p>
    <w:p w:rsidR="00A81EFD" w:rsidRPr="008B15FF" w:rsidRDefault="00A81EFD" w:rsidP="00A81EFD">
      <w:pPr>
        <w:spacing w:after="0" w:line="240" w:lineRule="auto"/>
        <w:rPr>
          <w:rFonts w:ascii="Verdana" w:eastAsia="Times New Roman" w:hAnsi="Verdana" w:cs="Times New Roman"/>
          <w:color w:val="333333"/>
        </w:rPr>
      </w:pPr>
      <w:r w:rsidRPr="008B15FF">
        <w:rPr>
          <w:rFonts w:ascii="Verdana" w:eastAsia="Times New Roman" w:hAnsi="Verdana" w:cs="Times New Roman"/>
          <w:color w:val="333333"/>
        </w:rPr>
        <w:t> </w:t>
      </w:r>
    </w:p>
    <w:p w:rsidR="00A81EFD" w:rsidRPr="00CE7391" w:rsidRDefault="00A81EFD" w:rsidP="00A81EFD">
      <w:pPr>
        <w:spacing w:after="0" w:line="240" w:lineRule="auto"/>
        <w:rPr>
          <w:rFonts w:ascii="Verdana" w:eastAsia="Times New Roman" w:hAnsi="Verdana" w:cs="Times New Roman"/>
        </w:rPr>
      </w:pPr>
      <w:r w:rsidRPr="00CE7391">
        <w:rPr>
          <w:rFonts w:ascii="Verdana" w:eastAsia="Times New Roman" w:hAnsi="Verdana" w:cs="Times New Roman"/>
        </w:rPr>
        <w:t>  </w:t>
      </w:r>
    </w:p>
    <w:p w:rsidR="00A81EFD" w:rsidRPr="00CE7391" w:rsidRDefault="00A81EFD" w:rsidP="00A81EFD">
      <w:pPr>
        <w:pBdr>
          <w:bottom w:val="single" w:sz="4" w:space="0" w:color="003399"/>
        </w:pBdr>
        <w:spacing w:after="0" w:line="360" w:lineRule="atLeast"/>
        <w:rPr>
          <w:rFonts w:ascii="Verdana" w:eastAsia="Times New Roman" w:hAnsi="Verdana" w:cs="Times New Roman"/>
          <w:b/>
          <w:bCs/>
        </w:rPr>
      </w:pPr>
      <w:bookmarkStart w:id="0" w:name="1"/>
      <w:bookmarkEnd w:id="0"/>
      <w:r w:rsidRPr="00CE7391">
        <w:rPr>
          <w:rFonts w:ascii="Verdana" w:eastAsia="Times New Roman" w:hAnsi="Verdana" w:cs="Times New Roman"/>
          <w:b/>
          <w:bCs/>
        </w:rPr>
        <w:t>How do I register with API?</w:t>
      </w:r>
    </w:p>
    <w:p w:rsidR="00A81EFD" w:rsidRPr="008B15FF" w:rsidRDefault="00A81EFD" w:rsidP="00A81EFD">
      <w:pPr>
        <w:spacing w:after="0" w:line="360" w:lineRule="atLeast"/>
        <w:rPr>
          <w:rFonts w:ascii="Verdana" w:eastAsia="Times New Roman" w:hAnsi="Verdana" w:cs="Times New Roman"/>
        </w:rPr>
      </w:pPr>
      <w:r w:rsidRPr="008B15FF">
        <w:rPr>
          <w:rFonts w:ascii="Verdana" w:eastAsia="Times New Roman" w:hAnsi="Verdana" w:cs="Times New Roman"/>
        </w:rPr>
        <w:t xml:space="preserve">Call the American Petroleum Institute (API) at 202-682-8064 to request a registration package for the inspector certification you are interested in obtaining or download the application from </w:t>
      </w:r>
      <w:hyperlink r:id="rId13" w:tgtFrame="_blank" w:history="1">
        <w:r w:rsidRPr="008B15FF">
          <w:rPr>
            <w:rFonts w:ascii="Verdana" w:eastAsia="Times New Roman" w:hAnsi="Verdana" w:cs="Times New Roman"/>
            <w:color w:val="0000FF"/>
          </w:rPr>
          <w:t>www.api.org/icp</w:t>
        </w:r>
      </w:hyperlink>
      <w:r w:rsidRPr="008B15FF">
        <w:rPr>
          <w:rFonts w:ascii="Verdana" w:eastAsia="Times New Roman" w:hAnsi="Verdana" w:cs="Times New Roman"/>
        </w:rPr>
        <w:t>.</w:t>
      </w:r>
    </w:p>
    <w:p w:rsidR="00A81EFD" w:rsidRPr="008B15FF" w:rsidRDefault="00A81EFD" w:rsidP="00A81EFD">
      <w:pPr>
        <w:spacing w:after="0" w:line="360" w:lineRule="atLeast"/>
        <w:rPr>
          <w:rFonts w:ascii="Verdana" w:eastAsia="Times New Roman" w:hAnsi="Verdana" w:cs="Times New Roman"/>
        </w:rPr>
      </w:pPr>
      <w:r>
        <w:rPr>
          <w:rFonts w:ascii="Verdana" w:eastAsia="Times New Roman" w:hAnsi="Verdana" w:cs="Times New Roman"/>
        </w:rPr>
        <w:t>The API</w:t>
      </w:r>
      <w:r w:rsidRPr="008B15FF">
        <w:rPr>
          <w:rFonts w:ascii="Verdana" w:eastAsia="Times New Roman" w:hAnsi="Verdana" w:cs="Times New Roman"/>
        </w:rPr>
        <w:t xml:space="preserve"> certifications that are available include API 510 Pressure Vessels, API 653 Aboveground Storage Tanks, API 570 Process Piping</w:t>
      </w:r>
      <w:r>
        <w:rPr>
          <w:rFonts w:ascii="Verdana" w:eastAsia="Times New Roman" w:hAnsi="Verdana" w:cs="Times New Roman"/>
        </w:rPr>
        <w:t xml:space="preserve"> and TES</w:t>
      </w:r>
      <w:r w:rsidRPr="008B15FF">
        <w:rPr>
          <w:rFonts w:ascii="Verdana" w:eastAsia="Times New Roman" w:hAnsi="Verdana" w:cs="Times New Roman"/>
        </w:rPr>
        <w:t>. You can also visit www.api.org/icp for more information on API Inspector Certification Exams.</w:t>
      </w:r>
    </w:p>
    <w:p w:rsidR="00A81EFD" w:rsidRPr="008B15FF" w:rsidRDefault="00196380" w:rsidP="00A81EFD">
      <w:pPr>
        <w:spacing w:after="0" w:line="360" w:lineRule="atLeast"/>
        <w:jc w:val="right"/>
        <w:rPr>
          <w:rFonts w:ascii="Verdana" w:eastAsia="Times New Roman" w:hAnsi="Verdana" w:cs="Times New Roman"/>
          <w:b/>
          <w:bCs/>
        </w:rPr>
      </w:pPr>
      <w:hyperlink r:id="rId14" w:anchor="top" w:history="1">
        <w:proofErr w:type="gramStart"/>
        <w:r w:rsidR="00A81EFD" w:rsidRPr="008B15FF">
          <w:rPr>
            <w:rFonts w:ascii="Verdana" w:eastAsia="Times New Roman" w:hAnsi="Verdana" w:cs="Times New Roman"/>
            <w:b/>
            <w:bCs/>
            <w:color w:val="000000"/>
          </w:rPr>
          <w:t>back</w:t>
        </w:r>
        <w:proofErr w:type="gramEnd"/>
        <w:r w:rsidR="00A81EFD" w:rsidRPr="008B15FF">
          <w:rPr>
            <w:rFonts w:ascii="Verdana" w:eastAsia="Times New Roman" w:hAnsi="Verdana" w:cs="Times New Roman"/>
            <w:b/>
            <w:bCs/>
            <w:color w:val="000000"/>
          </w:rPr>
          <w:t xml:space="preserve"> to top</w:t>
        </w:r>
      </w:hyperlink>
    </w:p>
    <w:p w:rsidR="00A81EFD" w:rsidRPr="00CE7391" w:rsidRDefault="00A81EFD" w:rsidP="00A81EFD">
      <w:pPr>
        <w:pBdr>
          <w:bottom w:val="single" w:sz="4" w:space="0" w:color="003399"/>
        </w:pBdr>
        <w:spacing w:after="0" w:line="360" w:lineRule="atLeast"/>
        <w:rPr>
          <w:rFonts w:ascii="Verdana" w:eastAsia="Times New Roman" w:hAnsi="Verdana" w:cs="Times New Roman"/>
          <w:b/>
          <w:bCs/>
        </w:rPr>
      </w:pPr>
      <w:bookmarkStart w:id="1" w:name="2"/>
      <w:bookmarkEnd w:id="1"/>
      <w:r w:rsidRPr="00CE7391">
        <w:rPr>
          <w:rFonts w:ascii="Verdana" w:eastAsia="Times New Roman" w:hAnsi="Verdana" w:cs="Times New Roman"/>
          <w:b/>
          <w:bCs/>
        </w:rPr>
        <w:t>When Do I Need to Register?</w:t>
      </w:r>
    </w:p>
    <w:p w:rsidR="00A81EFD" w:rsidRPr="008B15FF" w:rsidRDefault="00A81EFD" w:rsidP="00A81EFD">
      <w:pPr>
        <w:spacing w:after="0" w:line="360" w:lineRule="atLeast"/>
        <w:rPr>
          <w:rFonts w:ascii="Verdana" w:eastAsia="Times New Roman" w:hAnsi="Verdana" w:cs="Times New Roman"/>
        </w:rPr>
      </w:pPr>
      <w:r w:rsidRPr="008B15FF">
        <w:rPr>
          <w:rFonts w:ascii="Verdana" w:eastAsia="Times New Roman" w:hAnsi="Verdana" w:cs="Times New Roman"/>
        </w:rPr>
        <w:t xml:space="preserve">You must be registered 8 to 10 weeks before the actual API exam date. API publishes registration deadline dates for each exam in the applications. Browse the     API TES Exam Prep Course pages for </w:t>
      </w:r>
      <w:proofErr w:type="gramStart"/>
      <w:r w:rsidRPr="008B15FF">
        <w:rPr>
          <w:rFonts w:ascii="Verdana" w:eastAsia="Times New Roman" w:hAnsi="Verdana" w:cs="Times New Roman"/>
        </w:rPr>
        <w:t>deadlines ,locations</w:t>
      </w:r>
      <w:proofErr w:type="gramEnd"/>
      <w:r w:rsidRPr="008B15FF">
        <w:rPr>
          <w:rFonts w:ascii="Verdana" w:eastAsia="Times New Roman" w:hAnsi="Verdana" w:cs="Times New Roman"/>
        </w:rPr>
        <w:t xml:space="preserve"> and dates.  </w:t>
      </w:r>
      <w:hyperlink r:id="rId15" w:history="1">
        <w:r w:rsidRPr="00CE7391">
          <w:rPr>
            <w:rStyle w:val="Hyperlink"/>
            <w:rFonts w:ascii="Verdana" w:eastAsia="Times New Roman" w:hAnsi="Verdana" w:cs="Times New Roman"/>
            <w:color w:val="FF0000"/>
          </w:rPr>
          <w:t>www.cstra.org</w:t>
        </w:r>
      </w:hyperlink>
      <w:r w:rsidRPr="008B15FF">
        <w:rPr>
          <w:rFonts w:ascii="Verdana" w:eastAsia="Times New Roman" w:hAnsi="Verdana" w:cs="Times New Roman"/>
          <w:u w:val="single"/>
        </w:rPr>
        <w:t xml:space="preserve">  </w:t>
      </w:r>
    </w:p>
    <w:p w:rsidR="00A81EFD" w:rsidRDefault="00196380" w:rsidP="00A81EFD">
      <w:pPr>
        <w:spacing w:after="0" w:line="360" w:lineRule="atLeast"/>
        <w:jc w:val="right"/>
      </w:pPr>
      <w:hyperlink r:id="rId16" w:anchor="top" w:history="1">
        <w:proofErr w:type="gramStart"/>
        <w:r w:rsidR="00A81EFD" w:rsidRPr="008B15FF">
          <w:rPr>
            <w:rFonts w:ascii="Verdana" w:eastAsia="Times New Roman" w:hAnsi="Verdana" w:cs="Times New Roman"/>
            <w:b/>
            <w:bCs/>
            <w:color w:val="000000"/>
          </w:rPr>
          <w:t>back</w:t>
        </w:r>
        <w:proofErr w:type="gramEnd"/>
        <w:r w:rsidR="00A81EFD" w:rsidRPr="008B15FF">
          <w:rPr>
            <w:rFonts w:ascii="Verdana" w:eastAsia="Times New Roman" w:hAnsi="Verdana" w:cs="Times New Roman"/>
            <w:b/>
            <w:bCs/>
            <w:color w:val="000000"/>
          </w:rPr>
          <w:t xml:space="preserve"> to top</w:t>
        </w:r>
      </w:hyperlink>
    </w:p>
    <w:p w:rsidR="006F6C6D" w:rsidRDefault="006F6C6D" w:rsidP="00A81EFD">
      <w:pPr>
        <w:spacing w:after="0" w:line="360" w:lineRule="atLeast"/>
        <w:jc w:val="right"/>
      </w:pPr>
    </w:p>
    <w:p w:rsidR="006F6C6D" w:rsidRPr="008B15FF" w:rsidRDefault="006F6C6D" w:rsidP="00A81EFD">
      <w:pPr>
        <w:spacing w:after="0" w:line="360" w:lineRule="atLeast"/>
        <w:jc w:val="right"/>
        <w:rPr>
          <w:rFonts w:ascii="Verdana" w:eastAsia="Times New Roman" w:hAnsi="Verdana" w:cs="Times New Roman"/>
          <w:b/>
          <w:bCs/>
        </w:rPr>
      </w:pPr>
    </w:p>
    <w:p w:rsidR="00A81EFD" w:rsidRPr="00FF066B" w:rsidRDefault="00A81EFD" w:rsidP="00A81EFD">
      <w:pPr>
        <w:pBdr>
          <w:bottom w:val="single" w:sz="4" w:space="0" w:color="003399"/>
        </w:pBdr>
        <w:spacing w:after="0" w:line="360" w:lineRule="atLeast"/>
        <w:rPr>
          <w:rFonts w:ascii="Verdana" w:eastAsia="Times New Roman" w:hAnsi="Verdana" w:cs="Times New Roman"/>
          <w:b/>
          <w:bCs/>
        </w:rPr>
      </w:pPr>
      <w:bookmarkStart w:id="2" w:name="3"/>
      <w:bookmarkEnd w:id="2"/>
      <w:r w:rsidRPr="00FF066B">
        <w:rPr>
          <w:rFonts w:ascii="Verdana" w:eastAsia="Times New Roman" w:hAnsi="Verdana" w:cs="Times New Roman"/>
          <w:b/>
          <w:bCs/>
        </w:rPr>
        <w:lastRenderedPageBreak/>
        <w:t xml:space="preserve">Who Administers </w:t>
      </w:r>
      <w:proofErr w:type="gramStart"/>
      <w:r w:rsidRPr="00FF066B">
        <w:rPr>
          <w:rFonts w:ascii="Verdana" w:eastAsia="Times New Roman" w:hAnsi="Verdana" w:cs="Times New Roman"/>
          <w:b/>
          <w:bCs/>
        </w:rPr>
        <w:t xml:space="preserve">the </w:t>
      </w:r>
      <w:r w:rsidR="00D76586">
        <w:rPr>
          <w:rFonts w:ascii="Verdana" w:eastAsia="Times New Roman" w:hAnsi="Verdana" w:cs="Times New Roman"/>
          <w:b/>
          <w:bCs/>
        </w:rPr>
        <w:t xml:space="preserve"> API</w:t>
      </w:r>
      <w:proofErr w:type="gramEnd"/>
      <w:r w:rsidR="00D76586">
        <w:rPr>
          <w:rFonts w:ascii="Verdana" w:eastAsia="Times New Roman" w:hAnsi="Verdana" w:cs="Times New Roman"/>
          <w:b/>
          <w:bCs/>
        </w:rPr>
        <w:t xml:space="preserve"> </w:t>
      </w:r>
      <w:r w:rsidRPr="00FF066B">
        <w:rPr>
          <w:rFonts w:ascii="Verdana" w:eastAsia="Times New Roman" w:hAnsi="Verdana" w:cs="Times New Roman"/>
          <w:b/>
          <w:bCs/>
        </w:rPr>
        <w:t>Exam?</w:t>
      </w:r>
    </w:p>
    <w:p w:rsidR="00A81EFD" w:rsidRPr="008B15FF" w:rsidRDefault="00A81EFD" w:rsidP="00A81EFD">
      <w:pPr>
        <w:spacing w:after="0" w:line="360" w:lineRule="atLeast"/>
        <w:rPr>
          <w:rFonts w:ascii="Verdana" w:eastAsia="Times New Roman" w:hAnsi="Verdana" w:cs="Times New Roman"/>
        </w:rPr>
      </w:pPr>
      <w:r w:rsidRPr="008B15FF">
        <w:rPr>
          <w:rFonts w:ascii="Verdana" w:eastAsia="Times New Roman" w:hAnsi="Verdana" w:cs="Times New Roman"/>
        </w:rPr>
        <w:t>The API exams are administere</w:t>
      </w:r>
      <w:r>
        <w:rPr>
          <w:rFonts w:ascii="Verdana" w:eastAsia="Times New Roman" w:hAnsi="Verdana" w:cs="Times New Roman"/>
        </w:rPr>
        <w:t>d by a subcontractor to API.</w:t>
      </w:r>
      <w:r w:rsidRPr="008B15FF">
        <w:rPr>
          <w:rFonts w:ascii="Verdana" w:eastAsia="Times New Roman" w:hAnsi="Verdana" w:cs="Times New Roman"/>
        </w:rPr>
        <w:t xml:space="preserve"> There is no difference in the registration process with API either way. However; if the exam is administered by one of the states or provinces there is often an additional fee that must be paid to that organization.</w:t>
      </w:r>
      <w:r>
        <w:rPr>
          <w:rFonts w:ascii="Verdana" w:eastAsia="Times New Roman" w:hAnsi="Verdana" w:cs="Times New Roman"/>
        </w:rPr>
        <w:t xml:space="preserve"> </w:t>
      </w:r>
      <w:r w:rsidRPr="008B15FF">
        <w:rPr>
          <w:rFonts w:ascii="Verdana" w:eastAsia="Times New Roman" w:hAnsi="Verdana" w:cs="Times New Roman"/>
        </w:rPr>
        <w:t xml:space="preserve">The subcontractor will send you a letter about three to four weeks in advance of the exam which will give you the exact site where the exam will be administered.  </w:t>
      </w:r>
    </w:p>
    <w:p w:rsidR="00A81EFD" w:rsidRPr="008B15FF" w:rsidRDefault="00A81EFD" w:rsidP="00A81EFD">
      <w:pPr>
        <w:spacing w:after="0" w:line="360" w:lineRule="atLeast"/>
        <w:rPr>
          <w:rFonts w:ascii="Verdana" w:eastAsia="Times New Roman" w:hAnsi="Verdana" w:cs="Times New Roman"/>
        </w:rPr>
      </w:pPr>
      <w:r w:rsidRPr="008B15FF">
        <w:rPr>
          <w:rFonts w:ascii="Verdana" w:eastAsia="Times New Roman" w:hAnsi="Verdana" w:cs="Times New Roman"/>
        </w:rPr>
        <w:t>We don’t know until you do exactly where the exam will be given.  We do provide a map and directions from th</w:t>
      </w:r>
      <w:r>
        <w:rPr>
          <w:rFonts w:ascii="Verdana" w:eastAsia="Times New Roman" w:hAnsi="Verdana" w:cs="Times New Roman"/>
        </w:rPr>
        <w:t>e Houston course locations when</w:t>
      </w:r>
      <w:r w:rsidRPr="008B15FF">
        <w:rPr>
          <w:rFonts w:ascii="Verdana" w:eastAsia="Times New Roman" w:hAnsi="Verdana" w:cs="Times New Roman"/>
        </w:rPr>
        <w:t>ever possible once we do know the exam location.  Transportation from the course site to the exam is your responsibility.</w:t>
      </w:r>
    </w:p>
    <w:p w:rsidR="00A81EFD" w:rsidRPr="00CE7391" w:rsidRDefault="00196380" w:rsidP="00A81EFD">
      <w:pPr>
        <w:spacing w:after="0" w:line="360" w:lineRule="atLeast"/>
        <w:jc w:val="right"/>
        <w:rPr>
          <w:rFonts w:ascii="Verdana" w:eastAsia="Times New Roman" w:hAnsi="Verdana" w:cs="Times New Roman"/>
          <w:b/>
          <w:bCs/>
        </w:rPr>
      </w:pPr>
      <w:hyperlink r:id="rId17" w:anchor="top" w:history="1">
        <w:proofErr w:type="gramStart"/>
        <w:r w:rsidR="00A81EFD" w:rsidRPr="00CE7391">
          <w:rPr>
            <w:rFonts w:ascii="Verdana" w:eastAsia="Times New Roman" w:hAnsi="Verdana" w:cs="Times New Roman"/>
            <w:b/>
            <w:bCs/>
          </w:rPr>
          <w:t>back</w:t>
        </w:r>
        <w:proofErr w:type="gramEnd"/>
        <w:r w:rsidR="00A81EFD" w:rsidRPr="00CE7391">
          <w:rPr>
            <w:rFonts w:ascii="Verdana" w:eastAsia="Times New Roman" w:hAnsi="Verdana" w:cs="Times New Roman"/>
            <w:b/>
            <w:bCs/>
          </w:rPr>
          <w:t xml:space="preserve"> to top</w:t>
        </w:r>
      </w:hyperlink>
    </w:p>
    <w:p w:rsidR="00A81EFD" w:rsidRPr="00CE7391" w:rsidRDefault="00A81EFD" w:rsidP="00A81EFD">
      <w:pPr>
        <w:spacing w:after="0" w:line="360" w:lineRule="atLeast"/>
        <w:rPr>
          <w:rFonts w:ascii="Verdana" w:eastAsia="Times New Roman" w:hAnsi="Verdana" w:cs="Times New Roman"/>
          <w:b/>
          <w:bCs/>
        </w:rPr>
      </w:pPr>
      <w:r w:rsidRPr="00CE7391">
        <w:rPr>
          <w:rFonts w:ascii="Verdana" w:eastAsia="Times New Roman" w:hAnsi="Verdana" w:cs="Times New Roman"/>
        </w:rPr>
        <w:t> </w:t>
      </w:r>
      <w:bookmarkStart w:id="3" w:name="4"/>
      <w:bookmarkEnd w:id="3"/>
      <w:r w:rsidRPr="00CE7391">
        <w:rPr>
          <w:rFonts w:ascii="Verdana" w:eastAsia="Times New Roman" w:hAnsi="Verdana" w:cs="Times New Roman"/>
          <w:b/>
          <w:bCs/>
        </w:rPr>
        <w:t>What Are the CSTRA Final Exams Like?</w:t>
      </w:r>
    </w:p>
    <w:p w:rsidR="00A81EFD" w:rsidRPr="008B15FF" w:rsidRDefault="00A81EFD" w:rsidP="00A81EFD">
      <w:pPr>
        <w:spacing w:after="0" w:line="360" w:lineRule="atLeast"/>
        <w:rPr>
          <w:rFonts w:ascii="Verdana" w:eastAsia="Times New Roman" w:hAnsi="Verdana" w:cs="Times New Roman"/>
        </w:rPr>
      </w:pPr>
      <w:r>
        <w:rPr>
          <w:rFonts w:ascii="Verdana" w:eastAsia="Times New Roman" w:hAnsi="Verdana" w:cs="Times New Roman"/>
        </w:rPr>
        <w:t xml:space="preserve">Each individual is tested on each section of the CSTRA TES Field </w:t>
      </w:r>
      <w:proofErr w:type="gramStart"/>
      <w:r>
        <w:rPr>
          <w:rFonts w:ascii="Verdana" w:eastAsia="Times New Roman" w:hAnsi="Verdana" w:cs="Times New Roman"/>
        </w:rPr>
        <w:t>Manual,</w:t>
      </w:r>
      <w:proofErr w:type="gramEnd"/>
      <w:r>
        <w:rPr>
          <w:rFonts w:ascii="Verdana" w:eastAsia="Times New Roman" w:hAnsi="Verdana" w:cs="Times New Roman"/>
        </w:rPr>
        <w:t xml:space="preserve"> the missed questions on each section are reviewed and verified in the appropriate reference. The CSTRA TES final exams are similar to the API final exam. </w:t>
      </w:r>
      <w:r w:rsidRPr="008B15FF">
        <w:rPr>
          <w:rFonts w:ascii="Verdana" w:eastAsia="Times New Roman" w:hAnsi="Verdana" w:cs="Times New Roman"/>
        </w:rPr>
        <w:t xml:space="preserve">All the exams have the same length and presentation format. </w:t>
      </w:r>
    </w:p>
    <w:p w:rsidR="00A81EFD" w:rsidRPr="008B15FF" w:rsidRDefault="00A81EFD" w:rsidP="00A81EFD">
      <w:pPr>
        <w:spacing w:after="0" w:line="360" w:lineRule="atLeast"/>
        <w:ind w:left="720" w:hanging="720"/>
        <w:rPr>
          <w:rFonts w:ascii="Verdana" w:eastAsia="Times New Roman" w:hAnsi="Verdana" w:cs="Times New Roman"/>
        </w:rPr>
      </w:pPr>
      <w:r>
        <w:rPr>
          <w:rFonts w:ascii="Verdana" w:eastAsia="Times New Roman" w:hAnsi="Verdana" w:cs="Times New Roman"/>
        </w:rPr>
        <w:t xml:space="preserve">The CSTRA Certification Final exams are all 8 </w:t>
      </w:r>
      <w:r w:rsidRPr="008B15FF">
        <w:rPr>
          <w:rFonts w:ascii="Verdana" w:eastAsia="Times New Roman" w:hAnsi="Verdana" w:cs="Times New Roman"/>
        </w:rPr>
        <w:t>hours with a l</w:t>
      </w:r>
      <w:r>
        <w:rPr>
          <w:rFonts w:ascii="Verdana" w:eastAsia="Times New Roman" w:hAnsi="Verdana" w:cs="Times New Roman"/>
        </w:rPr>
        <w:t xml:space="preserve">unch break. All exams include 120 questions. The “Open Book”, Review </w:t>
      </w:r>
      <w:r w:rsidRPr="008B15FF">
        <w:rPr>
          <w:rFonts w:ascii="Verdana" w:eastAsia="Times New Roman" w:hAnsi="Verdana" w:cs="Times New Roman"/>
        </w:rPr>
        <w:t>port</w:t>
      </w:r>
      <w:r>
        <w:rPr>
          <w:rFonts w:ascii="Verdana" w:eastAsia="Times New Roman" w:hAnsi="Verdana" w:cs="Times New Roman"/>
        </w:rPr>
        <w:t>ion will be administered in</w:t>
      </w:r>
      <w:r w:rsidRPr="008B15FF">
        <w:rPr>
          <w:rFonts w:ascii="Verdana" w:eastAsia="Times New Roman" w:hAnsi="Verdana" w:cs="Times New Roman"/>
        </w:rPr>
        <w:t xml:space="preserve"> the afternoon. The “Open Book” is appro</w:t>
      </w:r>
      <w:r>
        <w:rPr>
          <w:rFonts w:ascii="Verdana" w:eastAsia="Times New Roman" w:hAnsi="Verdana" w:cs="Times New Roman"/>
        </w:rPr>
        <w:t xml:space="preserve">ximately 1/3 of the </w:t>
      </w:r>
      <w:proofErr w:type="gramStart"/>
      <w:r>
        <w:rPr>
          <w:rFonts w:ascii="Verdana" w:eastAsia="Times New Roman" w:hAnsi="Verdana" w:cs="Times New Roman"/>
        </w:rPr>
        <w:t xml:space="preserve">exam </w:t>
      </w:r>
      <w:r w:rsidRPr="008B15FF">
        <w:rPr>
          <w:rFonts w:ascii="Verdana" w:eastAsia="Times New Roman" w:hAnsi="Verdana" w:cs="Times New Roman"/>
        </w:rPr>
        <w:t xml:space="preserve"> </w:t>
      </w:r>
      <w:r>
        <w:rPr>
          <w:rFonts w:ascii="Verdana" w:eastAsia="Times New Roman" w:hAnsi="Verdana" w:cs="Times New Roman"/>
        </w:rPr>
        <w:t>(</w:t>
      </w:r>
      <w:proofErr w:type="gramEnd"/>
      <w:r>
        <w:rPr>
          <w:rFonts w:ascii="Verdana" w:eastAsia="Times New Roman" w:hAnsi="Verdana" w:cs="Times New Roman"/>
        </w:rPr>
        <w:t>45 to 50</w:t>
      </w:r>
      <w:r w:rsidRPr="008B15FF">
        <w:rPr>
          <w:rFonts w:ascii="Verdana" w:eastAsia="Times New Roman" w:hAnsi="Verdana" w:cs="Times New Roman"/>
        </w:rPr>
        <w:t xml:space="preserve"> questions) and the “Closed Book” </w:t>
      </w:r>
      <w:r>
        <w:rPr>
          <w:rFonts w:ascii="Verdana" w:eastAsia="Times New Roman" w:hAnsi="Verdana" w:cs="Times New Roman"/>
        </w:rPr>
        <w:t xml:space="preserve">morning session, </w:t>
      </w:r>
      <w:r w:rsidRPr="008B15FF">
        <w:rPr>
          <w:rFonts w:ascii="Verdana" w:eastAsia="Times New Roman" w:hAnsi="Verdana" w:cs="Times New Roman"/>
        </w:rPr>
        <w:t>is</w:t>
      </w:r>
      <w:r>
        <w:rPr>
          <w:rFonts w:ascii="Verdana" w:eastAsia="Times New Roman" w:hAnsi="Verdana" w:cs="Times New Roman"/>
        </w:rPr>
        <w:t xml:space="preserve"> about 2/3 of the exam ( maybe 8</w:t>
      </w:r>
      <w:r w:rsidRPr="008B15FF">
        <w:rPr>
          <w:rFonts w:ascii="Verdana" w:eastAsia="Times New Roman" w:hAnsi="Verdana" w:cs="Times New Roman"/>
        </w:rPr>
        <w:t>5 to 105 questions). The passing</w:t>
      </w:r>
      <w:r>
        <w:rPr>
          <w:rFonts w:ascii="Verdana" w:eastAsia="Times New Roman" w:hAnsi="Verdana" w:cs="Times New Roman"/>
        </w:rPr>
        <w:t xml:space="preserve"> score is a mandatory 85%.</w:t>
      </w:r>
      <w:r w:rsidRPr="008B15FF">
        <w:rPr>
          <w:rFonts w:ascii="Verdana" w:eastAsia="Times New Roman" w:hAnsi="Verdana" w:cs="Times New Roman"/>
        </w:rPr>
        <w:t xml:space="preserve"> The passing score will be given to you when you get your final grade. I</w:t>
      </w:r>
      <w:r>
        <w:rPr>
          <w:rFonts w:ascii="Verdana" w:eastAsia="Times New Roman" w:hAnsi="Verdana" w:cs="Times New Roman"/>
        </w:rPr>
        <w:t>t takes about six to eight days</w:t>
      </w:r>
      <w:r w:rsidRPr="008B15FF">
        <w:rPr>
          <w:rFonts w:ascii="Verdana" w:eastAsia="Times New Roman" w:hAnsi="Verdana" w:cs="Times New Roman"/>
        </w:rPr>
        <w:t xml:space="preserve"> for you to get your grade. Your certificate and walle</w:t>
      </w:r>
      <w:r>
        <w:rPr>
          <w:rFonts w:ascii="Verdana" w:eastAsia="Times New Roman" w:hAnsi="Verdana" w:cs="Times New Roman"/>
        </w:rPr>
        <w:t>t card will be sent to you by CSTRA</w:t>
      </w:r>
      <w:r w:rsidRPr="008B15FF">
        <w:rPr>
          <w:rFonts w:ascii="Verdana" w:eastAsia="Times New Roman" w:hAnsi="Verdana" w:cs="Times New Roman"/>
        </w:rPr>
        <w:t xml:space="preserve"> shortly after the grades are sent out. </w:t>
      </w:r>
    </w:p>
    <w:p w:rsidR="00A81EFD" w:rsidRPr="008B15FF" w:rsidRDefault="00196380" w:rsidP="00A81EFD">
      <w:pPr>
        <w:spacing w:after="0" w:line="360" w:lineRule="atLeast"/>
        <w:jc w:val="right"/>
        <w:rPr>
          <w:rFonts w:ascii="Verdana" w:eastAsia="Times New Roman" w:hAnsi="Verdana" w:cs="Times New Roman"/>
          <w:b/>
          <w:bCs/>
        </w:rPr>
      </w:pPr>
      <w:hyperlink r:id="rId18" w:anchor="top" w:history="1">
        <w:proofErr w:type="gramStart"/>
        <w:r w:rsidR="00A81EFD" w:rsidRPr="008B15FF">
          <w:rPr>
            <w:rFonts w:ascii="Verdana" w:eastAsia="Times New Roman" w:hAnsi="Verdana" w:cs="Times New Roman"/>
            <w:b/>
            <w:bCs/>
            <w:color w:val="000000"/>
          </w:rPr>
          <w:t>back</w:t>
        </w:r>
        <w:proofErr w:type="gramEnd"/>
        <w:r w:rsidR="00A81EFD" w:rsidRPr="008B15FF">
          <w:rPr>
            <w:rFonts w:ascii="Verdana" w:eastAsia="Times New Roman" w:hAnsi="Verdana" w:cs="Times New Roman"/>
            <w:b/>
            <w:bCs/>
            <w:color w:val="000000"/>
          </w:rPr>
          <w:t xml:space="preserve"> to top</w:t>
        </w:r>
      </w:hyperlink>
    </w:p>
    <w:p w:rsidR="00A81EFD" w:rsidRPr="00CE7391" w:rsidRDefault="00A81EFD" w:rsidP="00A81EFD">
      <w:pPr>
        <w:pBdr>
          <w:bottom w:val="single" w:sz="4" w:space="0" w:color="003399"/>
        </w:pBdr>
        <w:spacing w:after="0" w:line="360" w:lineRule="atLeast"/>
        <w:rPr>
          <w:rFonts w:ascii="Verdana" w:eastAsia="Times New Roman" w:hAnsi="Verdana" w:cs="Times New Roman"/>
          <w:b/>
          <w:bCs/>
        </w:rPr>
      </w:pPr>
      <w:r w:rsidRPr="008B15FF">
        <w:rPr>
          <w:rFonts w:ascii="Verdana" w:eastAsia="Times New Roman" w:hAnsi="Verdana" w:cs="Times New Roman"/>
        </w:rPr>
        <w:t> </w:t>
      </w:r>
      <w:r w:rsidRPr="00CE7391">
        <w:rPr>
          <w:rFonts w:ascii="Verdana" w:eastAsia="Times New Roman" w:hAnsi="Verdana" w:cs="Times New Roman"/>
          <w:b/>
          <w:bCs/>
        </w:rPr>
        <w:t>What Are the API Exams Like?</w:t>
      </w:r>
    </w:p>
    <w:p w:rsidR="00A81EFD" w:rsidRPr="008B15FF" w:rsidRDefault="00A81EFD" w:rsidP="00A81EFD">
      <w:pPr>
        <w:spacing w:after="0" w:line="360" w:lineRule="atLeast"/>
        <w:rPr>
          <w:rFonts w:ascii="Verdana" w:eastAsia="Times New Roman" w:hAnsi="Verdana" w:cs="Times New Roman"/>
        </w:rPr>
      </w:pPr>
      <w:r w:rsidRPr="008B15FF">
        <w:rPr>
          <w:rFonts w:ascii="Verdana" w:eastAsia="Times New Roman" w:hAnsi="Verdana" w:cs="Times New Roman"/>
        </w:rPr>
        <w:t xml:space="preserve">All the exams have the same length and presentation format. </w:t>
      </w:r>
    </w:p>
    <w:p w:rsidR="00A81EFD" w:rsidRPr="008B15FF" w:rsidRDefault="00A81EFD" w:rsidP="00A81EFD">
      <w:pPr>
        <w:spacing w:after="0" w:line="360" w:lineRule="atLeast"/>
        <w:rPr>
          <w:rFonts w:ascii="Verdana" w:eastAsia="Times New Roman" w:hAnsi="Verdana" w:cs="Times New Roman"/>
        </w:rPr>
      </w:pPr>
      <w:r>
        <w:rPr>
          <w:rFonts w:ascii="Verdana" w:eastAsia="Times New Roman" w:hAnsi="Verdana" w:cs="Times New Roman"/>
        </w:rPr>
        <w:t>The exams are all 4 hours. All exams include 120 questions.</w:t>
      </w:r>
      <w:r w:rsidRPr="008B15FF">
        <w:rPr>
          <w:rFonts w:ascii="Verdana" w:eastAsia="Times New Roman" w:hAnsi="Verdana" w:cs="Times New Roman"/>
        </w:rPr>
        <w:t xml:space="preserve"> “Cl</w:t>
      </w:r>
      <w:r>
        <w:rPr>
          <w:rFonts w:ascii="Verdana" w:eastAsia="Times New Roman" w:hAnsi="Verdana" w:cs="Times New Roman"/>
        </w:rPr>
        <w:t xml:space="preserve">osed Book” </w:t>
      </w:r>
      <w:r w:rsidRPr="008B15FF">
        <w:rPr>
          <w:rFonts w:ascii="Verdana" w:eastAsia="Times New Roman" w:hAnsi="Verdana" w:cs="Times New Roman"/>
        </w:rPr>
        <w:t xml:space="preserve">The passing score </w:t>
      </w:r>
      <w:r>
        <w:rPr>
          <w:rFonts w:ascii="Verdana" w:eastAsia="Times New Roman" w:hAnsi="Verdana" w:cs="Times New Roman"/>
        </w:rPr>
        <w:t xml:space="preserve">is 82% and </w:t>
      </w:r>
      <w:r w:rsidRPr="008B15FF">
        <w:rPr>
          <w:rFonts w:ascii="Verdana" w:eastAsia="Times New Roman" w:hAnsi="Verdana" w:cs="Times New Roman"/>
        </w:rPr>
        <w:t xml:space="preserve">will be </w:t>
      </w:r>
      <w:r>
        <w:rPr>
          <w:rFonts w:ascii="Verdana" w:eastAsia="Times New Roman" w:hAnsi="Verdana" w:cs="Times New Roman"/>
        </w:rPr>
        <w:t xml:space="preserve">pass/fail </w:t>
      </w:r>
      <w:r w:rsidRPr="008B15FF">
        <w:rPr>
          <w:rFonts w:ascii="Verdana" w:eastAsia="Times New Roman" w:hAnsi="Verdana" w:cs="Times New Roman"/>
        </w:rPr>
        <w:t>given to you when you get your final grade. I</w:t>
      </w:r>
      <w:r>
        <w:rPr>
          <w:rFonts w:ascii="Verdana" w:eastAsia="Times New Roman" w:hAnsi="Verdana" w:cs="Times New Roman"/>
        </w:rPr>
        <w:t>t takes about six to eight weeks</w:t>
      </w:r>
      <w:r w:rsidRPr="008B15FF">
        <w:rPr>
          <w:rFonts w:ascii="Verdana" w:eastAsia="Times New Roman" w:hAnsi="Verdana" w:cs="Times New Roman"/>
        </w:rPr>
        <w:t xml:space="preserve"> for you to get your grade. Your certificate and walle</w:t>
      </w:r>
      <w:r>
        <w:rPr>
          <w:rFonts w:ascii="Verdana" w:eastAsia="Times New Roman" w:hAnsi="Verdana" w:cs="Times New Roman"/>
        </w:rPr>
        <w:t>t card will be sent to you by API</w:t>
      </w:r>
      <w:r w:rsidRPr="008B15FF">
        <w:rPr>
          <w:rFonts w:ascii="Verdana" w:eastAsia="Times New Roman" w:hAnsi="Verdana" w:cs="Times New Roman"/>
        </w:rPr>
        <w:t xml:space="preserve"> shortly after the grades are sent out. </w:t>
      </w:r>
    </w:p>
    <w:p w:rsidR="00A81EFD" w:rsidRPr="008B15FF" w:rsidRDefault="00196380" w:rsidP="00A81EFD">
      <w:pPr>
        <w:spacing w:after="0" w:line="360" w:lineRule="atLeast"/>
        <w:jc w:val="right"/>
        <w:rPr>
          <w:rFonts w:ascii="Verdana" w:eastAsia="Times New Roman" w:hAnsi="Verdana" w:cs="Times New Roman"/>
          <w:b/>
          <w:bCs/>
        </w:rPr>
      </w:pPr>
      <w:hyperlink r:id="rId19" w:anchor="top" w:history="1">
        <w:proofErr w:type="gramStart"/>
        <w:r w:rsidR="00A81EFD" w:rsidRPr="008B15FF">
          <w:rPr>
            <w:rFonts w:ascii="Verdana" w:eastAsia="Times New Roman" w:hAnsi="Verdana" w:cs="Times New Roman"/>
            <w:b/>
            <w:bCs/>
            <w:color w:val="000000"/>
          </w:rPr>
          <w:t>back</w:t>
        </w:r>
        <w:proofErr w:type="gramEnd"/>
        <w:r w:rsidR="00A81EFD" w:rsidRPr="008B15FF">
          <w:rPr>
            <w:rFonts w:ascii="Verdana" w:eastAsia="Times New Roman" w:hAnsi="Verdana" w:cs="Times New Roman"/>
            <w:b/>
            <w:bCs/>
            <w:color w:val="000000"/>
          </w:rPr>
          <w:t xml:space="preserve"> to top</w:t>
        </w:r>
      </w:hyperlink>
    </w:p>
    <w:p w:rsidR="00A81EFD" w:rsidRDefault="00A81EFD" w:rsidP="00A81EFD">
      <w:pPr>
        <w:pBdr>
          <w:bottom w:val="single" w:sz="4" w:space="0" w:color="003399"/>
        </w:pBdr>
        <w:spacing w:after="0" w:line="360" w:lineRule="atLeast"/>
        <w:rPr>
          <w:rFonts w:ascii="Verdana" w:eastAsia="Times New Roman" w:hAnsi="Verdana" w:cs="Times New Roman"/>
          <w:b/>
          <w:bCs/>
        </w:rPr>
      </w:pPr>
      <w:bookmarkStart w:id="4" w:name="5"/>
      <w:bookmarkEnd w:id="4"/>
    </w:p>
    <w:p w:rsidR="00A81EFD" w:rsidRDefault="00A81EFD" w:rsidP="00A81EFD">
      <w:pPr>
        <w:pBdr>
          <w:bottom w:val="single" w:sz="4" w:space="0" w:color="003399"/>
        </w:pBdr>
        <w:spacing w:after="0" w:line="360" w:lineRule="atLeast"/>
        <w:rPr>
          <w:rFonts w:ascii="Verdana" w:eastAsia="Times New Roman" w:hAnsi="Verdana" w:cs="Times New Roman"/>
          <w:b/>
          <w:bCs/>
        </w:rPr>
      </w:pPr>
    </w:p>
    <w:p w:rsidR="00A81EFD" w:rsidRPr="00CE7391" w:rsidRDefault="00A81EFD" w:rsidP="00A81EFD">
      <w:pPr>
        <w:pBdr>
          <w:bottom w:val="single" w:sz="4" w:space="0" w:color="003399"/>
        </w:pBdr>
        <w:spacing w:after="0" w:line="360" w:lineRule="atLeast"/>
        <w:rPr>
          <w:rFonts w:ascii="Verdana" w:eastAsia="Times New Roman" w:hAnsi="Verdana" w:cs="Times New Roman"/>
          <w:b/>
          <w:bCs/>
        </w:rPr>
      </w:pPr>
      <w:r w:rsidRPr="00CE7391">
        <w:rPr>
          <w:rFonts w:ascii="Verdana" w:eastAsia="Times New Roman" w:hAnsi="Verdana" w:cs="Times New Roman"/>
          <w:b/>
          <w:bCs/>
        </w:rPr>
        <w:lastRenderedPageBreak/>
        <w:t>Where Can I Get the Codes and Standards Required for a Specific Examination?</w:t>
      </w:r>
    </w:p>
    <w:p w:rsidR="00A81EFD" w:rsidRPr="008B15FF" w:rsidRDefault="00A81EFD" w:rsidP="00A81EFD">
      <w:pPr>
        <w:spacing w:after="0" w:line="360" w:lineRule="atLeast"/>
        <w:rPr>
          <w:rFonts w:ascii="Verdana" w:eastAsia="Times New Roman" w:hAnsi="Verdana" w:cs="Times New Roman"/>
        </w:rPr>
      </w:pPr>
      <w:r w:rsidRPr="008B15FF">
        <w:rPr>
          <w:rFonts w:ascii="Verdana" w:eastAsia="Times New Roman" w:hAnsi="Verdana" w:cs="Times New Roman"/>
        </w:rPr>
        <w:t>Purchase required exam prep course publications from:</w:t>
      </w:r>
    </w:p>
    <w:p w:rsidR="00A81EFD" w:rsidRPr="004B730C" w:rsidRDefault="00A81EFD" w:rsidP="00A81EFD">
      <w:pPr>
        <w:numPr>
          <w:ilvl w:val="0"/>
          <w:numId w:val="1"/>
        </w:numPr>
        <w:spacing w:before="100" w:beforeAutospacing="1" w:after="100" w:afterAutospacing="1" w:line="360" w:lineRule="atLeast"/>
        <w:ind w:left="0"/>
        <w:rPr>
          <w:rFonts w:ascii="Verdana" w:eastAsia="Times New Roman" w:hAnsi="Verdana" w:cs="Times New Roman"/>
          <w:b/>
          <w:bCs/>
        </w:rPr>
      </w:pPr>
      <w:proofErr w:type="spellStart"/>
      <w:r w:rsidRPr="008B15FF">
        <w:rPr>
          <w:rFonts w:ascii="Verdana" w:eastAsia="Times New Roman" w:hAnsi="Verdana" w:cs="Times New Roman"/>
          <w:b/>
          <w:bCs/>
        </w:rPr>
        <w:t>Techstreet</w:t>
      </w:r>
      <w:proofErr w:type="spellEnd"/>
      <w:r w:rsidRPr="008B15FF">
        <w:rPr>
          <w:rFonts w:ascii="Verdana" w:eastAsia="Times New Roman" w:hAnsi="Verdana" w:cs="Times New Roman"/>
          <w:b/>
          <w:bCs/>
        </w:rPr>
        <w:t xml:space="preserve">: API and partial ASME publications. Call toll free 800-699-9277, or visit their web site at </w:t>
      </w:r>
      <w:hyperlink r:id="rId20" w:history="1">
        <w:r w:rsidRPr="00EE5ADB">
          <w:rPr>
            <w:rStyle w:val="Hyperlink"/>
            <w:rFonts w:ascii="Verdana" w:eastAsia="Times New Roman" w:hAnsi="Verdana" w:cs="Times New Roman"/>
            <w:b/>
            <w:bCs/>
          </w:rPr>
          <w:t>www.techstreet.com</w:t>
        </w:r>
      </w:hyperlink>
    </w:p>
    <w:p w:rsidR="00A81EFD" w:rsidRDefault="00A81EFD" w:rsidP="00A81EFD">
      <w:pPr>
        <w:spacing w:before="100" w:beforeAutospacing="1" w:after="100" w:afterAutospacing="1" w:line="360" w:lineRule="atLeast"/>
        <w:rPr>
          <w:rFonts w:ascii="Verdana" w:eastAsia="Times New Roman" w:hAnsi="Verdana" w:cs="Times New Roman"/>
          <w:b/>
          <w:bCs/>
        </w:rPr>
      </w:pPr>
    </w:p>
    <w:p w:rsidR="00A81EFD" w:rsidRPr="000B6301" w:rsidRDefault="00A81EFD" w:rsidP="00A81EFD">
      <w:pPr>
        <w:numPr>
          <w:ilvl w:val="0"/>
          <w:numId w:val="1"/>
        </w:numPr>
        <w:spacing w:before="100" w:beforeAutospacing="1" w:after="100" w:afterAutospacing="1" w:line="360" w:lineRule="atLeast"/>
        <w:ind w:left="0"/>
        <w:rPr>
          <w:rFonts w:ascii="Verdana" w:eastAsia="Times New Roman" w:hAnsi="Verdana" w:cs="Times New Roman"/>
          <w:b/>
          <w:bCs/>
        </w:rPr>
      </w:pPr>
      <w:r>
        <w:rPr>
          <w:rFonts w:ascii="Verdana" w:eastAsia="Times New Roman" w:hAnsi="Verdana" w:cs="Times New Roman"/>
          <w:b/>
          <w:bCs/>
        </w:rPr>
        <w:t xml:space="preserve">CSTRA TES Tank Entry Supervisor Field Manual  </w:t>
      </w:r>
      <w:r w:rsidRPr="000B6301">
        <w:rPr>
          <w:rFonts w:ascii="Verdana" w:eastAsia="Times New Roman" w:hAnsi="Verdana" w:cs="Times New Roman"/>
          <w:b/>
          <w:bCs/>
          <w:sz w:val="18"/>
          <w:szCs w:val="18"/>
        </w:rPr>
        <w:t>(Complete API TES Study</w:t>
      </w:r>
      <w:r>
        <w:rPr>
          <w:rFonts w:ascii="Verdana" w:eastAsia="Times New Roman" w:hAnsi="Verdana" w:cs="Times New Roman"/>
          <w:b/>
          <w:bCs/>
        </w:rPr>
        <w:t xml:space="preserve"> </w:t>
      </w:r>
      <w:r w:rsidRPr="000B6301">
        <w:rPr>
          <w:rFonts w:ascii="Verdana" w:eastAsia="Times New Roman" w:hAnsi="Verdana" w:cs="Times New Roman"/>
          <w:b/>
          <w:bCs/>
          <w:sz w:val="18"/>
          <w:szCs w:val="18"/>
        </w:rPr>
        <w:t>Guide)</w:t>
      </w:r>
      <w:r>
        <w:rPr>
          <w:rFonts w:ascii="Verdana" w:eastAsia="Times New Roman" w:hAnsi="Verdana" w:cs="Times New Roman"/>
          <w:b/>
          <w:bCs/>
        </w:rPr>
        <w:t xml:space="preserve"> </w:t>
      </w:r>
      <w:r w:rsidRPr="000B6301">
        <w:rPr>
          <w:rFonts w:ascii="Verdana" w:eastAsia="Times New Roman" w:hAnsi="Verdana" w:cs="Times New Roman"/>
          <w:b/>
          <w:bCs/>
        </w:rPr>
        <w:t>Call 832-864-2542, or by fax 832-864-3670 or visit our web site</w:t>
      </w:r>
      <w:r>
        <w:rPr>
          <w:rFonts w:ascii="Verdana" w:eastAsia="Times New Roman" w:hAnsi="Verdana" w:cs="Times New Roman"/>
          <w:b/>
          <w:bCs/>
        </w:rPr>
        <w:t>s</w:t>
      </w:r>
      <w:r w:rsidRPr="000B6301">
        <w:rPr>
          <w:rFonts w:ascii="Verdana" w:eastAsia="Times New Roman" w:hAnsi="Verdana" w:cs="Times New Roman"/>
          <w:b/>
          <w:bCs/>
        </w:rPr>
        <w:t xml:space="preserve"> at </w:t>
      </w:r>
      <w:hyperlink r:id="rId21" w:history="1">
        <w:r w:rsidRPr="00E9711C">
          <w:rPr>
            <w:rStyle w:val="Hyperlink"/>
            <w:rFonts w:ascii="Verdana" w:eastAsia="Times New Roman" w:hAnsi="Verdana" w:cs="Times New Roman"/>
            <w:b/>
            <w:bCs/>
          </w:rPr>
          <w:t>www.cstra.org</w:t>
        </w:r>
      </w:hyperlink>
      <w:r>
        <w:rPr>
          <w:rFonts w:ascii="Verdana" w:eastAsia="Times New Roman" w:hAnsi="Verdana" w:cs="Times New Roman"/>
          <w:b/>
          <w:bCs/>
          <w:color w:val="C00000"/>
          <w:u w:val="single"/>
        </w:rPr>
        <w:t xml:space="preserve"> </w:t>
      </w:r>
      <w:r>
        <w:rPr>
          <w:rFonts w:ascii="Verdana" w:eastAsia="Times New Roman" w:hAnsi="Verdana" w:cs="Times New Roman"/>
          <w:b/>
          <w:bCs/>
          <w:color w:val="C00000"/>
        </w:rPr>
        <w:t xml:space="preserve">  </w:t>
      </w:r>
      <w:r>
        <w:rPr>
          <w:rFonts w:ascii="Verdana" w:eastAsia="Times New Roman" w:hAnsi="Verdana" w:cs="Times New Roman"/>
          <w:b/>
          <w:bCs/>
          <w:color w:val="C00000"/>
          <w:u w:val="single"/>
        </w:rPr>
        <w:t>or</w:t>
      </w:r>
      <w:r>
        <w:rPr>
          <w:rFonts w:ascii="Verdana" w:eastAsia="Times New Roman" w:hAnsi="Verdana" w:cs="Times New Roman"/>
          <w:b/>
          <w:bCs/>
          <w:color w:val="C00000"/>
        </w:rPr>
        <w:t xml:space="preserve">  </w:t>
      </w:r>
      <w:r>
        <w:rPr>
          <w:rFonts w:ascii="Verdana" w:eastAsia="Times New Roman" w:hAnsi="Verdana" w:cs="Times New Roman"/>
          <w:b/>
          <w:bCs/>
          <w:color w:val="C00000"/>
          <w:u w:val="single"/>
        </w:rPr>
        <w:t xml:space="preserve"> oshaplans.com</w:t>
      </w:r>
    </w:p>
    <w:p w:rsidR="00A81EFD" w:rsidRPr="008B15FF" w:rsidRDefault="00A81EFD" w:rsidP="00A81EFD">
      <w:pPr>
        <w:spacing w:after="0" w:line="360" w:lineRule="atLeast"/>
        <w:rPr>
          <w:rFonts w:ascii="Verdana" w:eastAsia="Times New Roman" w:hAnsi="Verdana" w:cs="Times New Roman"/>
        </w:rPr>
      </w:pPr>
      <w:r w:rsidRPr="008B15FF">
        <w:rPr>
          <w:rFonts w:ascii="Verdana" w:eastAsia="Times New Roman" w:hAnsi="Verdana" w:cs="Times New Roman"/>
        </w:rPr>
        <w:t>The Codes and Standards required for the exams are listed in general terms in several places. However; there is an “</w:t>
      </w:r>
      <w:proofErr w:type="spellStart"/>
      <w:r w:rsidRPr="008B15FF">
        <w:rPr>
          <w:rFonts w:ascii="Verdana" w:eastAsia="Times New Roman" w:hAnsi="Verdana" w:cs="Times New Roman"/>
        </w:rPr>
        <w:t>Effectivity</w:t>
      </w:r>
      <w:proofErr w:type="spellEnd"/>
      <w:r w:rsidRPr="008B15FF">
        <w:rPr>
          <w:rFonts w:ascii="Verdana" w:eastAsia="Times New Roman" w:hAnsi="Verdana" w:cs="Times New Roman"/>
        </w:rPr>
        <w:t xml:space="preserve"> Sheet” for each exam in the application booklet sent out by API. This sheet lists the </w:t>
      </w:r>
      <w:r w:rsidRPr="008B15FF">
        <w:rPr>
          <w:rFonts w:ascii="Verdana" w:eastAsia="Times New Roman" w:hAnsi="Verdana" w:cs="Times New Roman"/>
          <w:u w:val="single"/>
        </w:rPr>
        <w:t>exact Edition</w:t>
      </w:r>
      <w:r w:rsidRPr="008B15FF">
        <w:rPr>
          <w:rFonts w:ascii="Verdana" w:eastAsia="Times New Roman" w:hAnsi="Verdana" w:cs="Times New Roman"/>
        </w:rPr>
        <w:t xml:space="preserve">, </w:t>
      </w:r>
      <w:r w:rsidRPr="008B15FF">
        <w:rPr>
          <w:rFonts w:ascii="Verdana" w:eastAsia="Times New Roman" w:hAnsi="Verdana" w:cs="Times New Roman"/>
          <w:u w:val="single"/>
        </w:rPr>
        <w:t>Addenda</w:t>
      </w:r>
      <w:r w:rsidRPr="008B15FF">
        <w:rPr>
          <w:rFonts w:ascii="Verdana" w:eastAsia="Times New Roman" w:hAnsi="Verdana" w:cs="Times New Roman"/>
        </w:rPr>
        <w:t xml:space="preserve">, or </w:t>
      </w:r>
      <w:r w:rsidRPr="008B15FF">
        <w:rPr>
          <w:rFonts w:ascii="Verdana" w:eastAsia="Times New Roman" w:hAnsi="Verdana" w:cs="Times New Roman"/>
          <w:u w:val="single"/>
        </w:rPr>
        <w:t>Supplement required</w:t>
      </w:r>
      <w:r w:rsidRPr="008B15FF">
        <w:rPr>
          <w:rFonts w:ascii="Verdana" w:eastAsia="Times New Roman" w:hAnsi="Verdana" w:cs="Times New Roman"/>
        </w:rPr>
        <w:t xml:space="preserve"> for each exam. This is the list you should go by when ordering the books you will need to study. </w:t>
      </w:r>
    </w:p>
    <w:p w:rsidR="00A81EFD" w:rsidRPr="008B15FF" w:rsidRDefault="00196380" w:rsidP="00A81EFD">
      <w:pPr>
        <w:spacing w:after="0" w:line="360" w:lineRule="atLeast"/>
        <w:jc w:val="right"/>
        <w:rPr>
          <w:rFonts w:ascii="Verdana" w:eastAsia="Times New Roman" w:hAnsi="Verdana" w:cs="Times New Roman"/>
          <w:b/>
          <w:bCs/>
        </w:rPr>
      </w:pPr>
      <w:hyperlink r:id="rId22" w:anchor="top" w:history="1">
        <w:proofErr w:type="gramStart"/>
        <w:r w:rsidR="00A81EFD" w:rsidRPr="008B15FF">
          <w:rPr>
            <w:rFonts w:ascii="Verdana" w:eastAsia="Times New Roman" w:hAnsi="Verdana" w:cs="Times New Roman"/>
            <w:b/>
            <w:bCs/>
            <w:color w:val="000000"/>
          </w:rPr>
          <w:t>back</w:t>
        </w:r>
        <w:proofErr w:type="gramEnd"/>
        <w:r w:rsidR="00A81EFD" w:rsidRPr="008B15FF">
          <w:rPr>
            <w:rFonts w:ascii="Verdana" w:eastAsia="Times New Roman" w:hAnsi="Verdana" w:cs="Times New Roman"/>
            <w:b/>
            <w:bCs/>
            <w:color w:val="000000"/>
          </w:rPr>
          <w:t xml:space="preserve"> to top</w:t>
        </w:r>
      </w:hyperlink>
    </w:p>
    <w:p w:rsidR="00A81EFD" w:rsidRPr="008B15FF" w:rsidRDefault="00A81EFD" w:rsidP="00A81EFD">
      <w:pPr>
        <w:spacing w:after="0" w:line="360" w:lineRule="atLeast"/>
        <w:rPr>
          <w:rFonts w:ascii="Verdana" w:eastAsia="Times New Roman" w:hAnsi="Verdana" w:cs="Times New Roman"/>
        </w:rPr>
      </w:pPr>
      <w:r w:rsidRPr="008B15FF">
        <w:rPr>
          <w:rFonts w:ascii="Verdana" w:eastAsia="Times New Roman" w:hAnsi="Verdana" w:cs="Times New Roman"/>
        </w:rPr>
        <w:t> </w:t>
      </w:r>
    </w:p>
    <w:p w:rsidR="00A81EFD" w:rsidRPr="00CE7391" w:rsidRDefault="00A81EFD" w:rsidP="00A81EFD">
      <w:pPr>
        <w:pBdr>
          <w:bottom w:val="single" w:sz="4" w:space="0" w:color="003399"/>
        </w:pBdr>
        <w:spacing w:after="0" w:line="360" w:lineRule="atLeast"/>
        <w:rPr>
          <w:rFonts w:ascii="Verdana" w:eastAsia="Times New Roman" w:hAnsi="Verdana" w:cs="Times New Roman"/>
          <w:b/>
          <w:bCs/>
        </w:rPr>
      </w:pPr>
      <w:bookmarkStart w:id="5" w:name="6"/>
      <w:bookmarkEnd w:id="5"/>
      <w:r w:rsidRPr="00CE7391">
        <w:rPr>
          <w:rFonts w:ascii="Verdana" w:eastAsia="Times New Roman" w:hAnsi="Verdana" w:cs="Times New Roman"/>
          <w:b/>
          <w:bCs/>
        </w:rPr>
        <w:t>What Should I Study?</w:t>
      </w:r>
    </w:p>
    <w:p w:rsidR="00A81EFD" w:rsidRDefault="005F70C9" w:rsidP="00A81EFD">
      <w:pPr>
        <w:spacing w:after="0" w:line="360" w:lineRule="atLeast"/>
        <w:rPr>
          <w:rFonts w:ascii="Verdana" w:eastAsia="Times New Roman" w:hAnsi="Verdana" w:cs="Times New Roman"/>
        </w:rPr>
      </w:pPr>
      <w:r>
        <w:rPr>
          <w:rFonts w:ascii="Verdana" w:eastAsia="Times New Roman" w:hAnsi="Verdana" w:cs="Times New Roman"/>
        </w:rPr>
        <w:t xml:space="preserve">It is a very difficult exam to pass. </w:t>
      </w:r>
      <w:r w:rsidR="00A81EFD" w:rsidRPr="008B15FF">
        <w:rPr>
          <w:rFonts w:ascii="Verdana" w:eastAsia="Times New Roman" w:hAnsi="Verdana" w:cs="Times New Roman"/>
        </w:rPr>
        <w:t>You can download the “Body of Knowledge” for the certification you are studying for. This outlines in general the areas you will need to be familiar with for the exam and even points out some areas not to study. It will help you to some extent to get started. Also see our "</w:t>
      </w:r>
      <w:hyperlink r:id="rId23" w:history="1">
        <w:r w:rsidR="00A81EFD" w:rsidRPr="008B15FF">
          <w:rPr>
            <w:rFonts w:ascii="Verdana" w:eastAsia="Times New Roman" w:hAnsi="Verdana" w:cs="Times New Roman"/>
            <w:color w:val="0000FF"/>
          </w:rPr>
          <w:t>Pre Course Preparation</w:t>
        </w:r>
      </w:hyperlink>
      <w:r w:rsidR="00A81EFD" w:rsidRPr="008B15FF">
        <w:rPr>
          <w:rFonts w:ascii="Verdana" w:eastAsia="Times New Roman" w:hAnsi="Verdana" w:cs="Times New Roman"/>
        </w:rPr>
        <w:t>"</w:t>
      </w:r>
      <w:r w:rsidR="00A81EFD">
        <w:rPr>
          <w:rFonts w:ascii="Verdana" w:eastAsia="Times New Roman" w:hAnsi="Verdana" w:cs="Times New Roman"/>
        </w:rPr>
        <w:t xml:space="preserve"> </w:t>
      </w:r>
      <w:r w:rsidR="00A81EFD" w:rsidRPr="008B15FF">
        <w:rPr>
          <w:rFonts w:ascii="Verdana" w:eastAsia="Times New Roman" w:hAnsi="Verdana" w:cs="Times New Roman"/>
        </w:rPr>
        <w:t>page on this site.</w:t>
      </w:r>
    </w:p>
    <w:p w:rsidR="00A81EFD" w:rsidRPr="008B15FF" w:rsidRDefault="00A81EFD" w:rsidP="00A81EFD">
      <w:pPr>
        <w:spacing w:after="0" w:line="360" w:lineRule="atLeast"/>
        <w:jc w:val="right"/>
        <w:rPr>
          <w:rFonts w:ascii="Verdana" w:eastAsia="Times New Roman" w:hAnsi="Verdana" w:cs="Times New Roman"/>
          <w:b/>
          <w:bCs/>
        </w:rPr>
      </w:pPr>
      <w:r>
        <w:rPr>
          <w:rFonts w:ascii="Verdana" w:eastAsia="Times New Roman" w:hAnsi="Verdana" w:cs="Times New Roman"/>
        </w:rPr>
        <w:tab/>
      </w:r>
      <w:r>
        <w:rPr>
          <w:rFonts w:ascii="Verdana" w:eastAsia="Times New Roman" w:hAnsi="Verdana" w:cs="Times New Roman"/>
        </w:rPr>
        <w:tab/>
      </w:r>
      <w:r>
        <w:rPr>
          <w:rFonts w:ascii="Verdana" w:eastAsia="Times New Roman" w:hAnsi="Verdana" w:cs="Times New Roman"/>
        </w:rPr>
        <w:tab/>
      </w:r>
      <w:r>
        <w:rPr>
          <w:rFonts w:ascii="Verdana" w:eastAsia="Times New Roman" w:hAnsi="Verdana" w:cs="Times New Roman"/>
        </w:rPr>
        <w:tab/>
      </w:r>
      <w:r>
        <w:rPr>
          <w:rFonts w:ascii="Verdana" w:eastAsia="Times New Roman" w:hAnsi="Verdana" w:cs="Times New Roman"/>
        </w:rPr>
        <w:tab/>
      </w:r>
      <w:r>
        <w:rPr>
          <w:rFonts w:ascii="Verdana" w:eastAsia="Times New Roman" w:hAnsi="Verdana" w:cs="Times New Roman"/>
        </w:rPr>
        <w:tab/>
      </w:r>
      <w:r>
        <w:rPr>
          <w:rFonts w:ascii="Verdana" w:eastAsia="Times New Roman" w:hAnsi="Verdana" w:cs="Times New Roman"/>
        </w:rPr>
        <w:tab/>
      </w:r>
      <w:r>
        <w:rPr>
          <w:rFonts w:ascii="Verdana" w:eastAsia="Times New Roman" w:hAnsi="Verdana" w:cs="Times New Roman"/>
        </w:rPr>
        <w:tab/>
      </w:r>
      <w:r>
        <w:rPr>
          <w:rFonts w:ascii="Verdana" w:eastAsia="Times New Roman" w:hAnsi="Verdana" w:cs="Times New Roman"/>
        </w:rPr>
        <w:tab/>
      </w:r>
      <w:r>
        <w:rPr>
          <w:rFonts w:ascii="Verdana" w:eastAsia="Times New Roman" w:hAnsi="Verdana" w:cs="Times New Roman"/>
        </w:rPr>
        <w:tab/>
      </w:r>
      <w:r>
        <w:rPr>
          <w:rFonts w:ascii="Verdana" w:eastAsia="Times New Roman" w:hAnsi="Verdana" w:cs="Times New Roman"/>
        </w:rPr>
        <w:tab/>
      </w:r>
      <w:hyperlink r:id="rId24" w:anchor="top" w:history="1">
        <w:proofErr w:type="gramStart"/>
        <w:r w:rsidRPr="008B15FF">
          <w:rPr>
            <w:rFonts w:ascii="Verdana" w:eastAsia="Times New Roman" w:hAnsi="Verdana" w:cs="Times New Roman"/>
            <w:b/>
            <w:bCs/>
            <w:color w:val="000000"/>
          </w:rPr>
          <w:t>back</w:t>
        </w:r>
        <w:proofErr w:type="gramEnd"/>
        <w:r w:rsidRPr="008B15FF">
          <w:rPr>
            <w:rFonts w:ascii="Verdana" w:eastAsia="Times New Roman" w:hAnsi="Verdana" w:cs="Times New Roman"/>
            <w:b/>
            <w:bCs/>
            <w:color w:val="000000"/>
          </w:rPr>
          <w:t xml:space="preserve"> to top</w:t>
        </w:r>
      </w:hyperlink>
    </w:p>
    <w:p w:rsidR="00A81EFD" w:rsidRDefault="00A81EFD"/>
    <w:sectPr w:rsidR="00A81EFD" w:rsidSect="000956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21115B"/>
    <w:multiLevelType w:val="multilevel"/>
    <w:tmpl w:val="F8324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20"/>
  <w:characterSpacingControl w:val="doNotCompress"/>
  <w:compat/>
  <w:rsids>
    <w:rsidRoot w:val="00A81EFD"/>
    <w:rsid w:val="0009565B"/>
    <w:rsid w:val="00196380"/>
    <w:rsid w:val="001A44FD"/>
    <w:rsid w:val="005B00D0"/>
    <w:rsid w:val="005F70C9"/>
    <w:rsid w:val="006904A7"/>
    <w:rsid w:val="006F6C6D"/>
    <w:rsid w:val="008A6155"/>
    <w:rsid w:val="008C388C"/>
    <w:rsid w:val="00A81EFD"/>
    <w:rsid w:val="00A9525E"/>
    <w:rsid w:val="00C45376"/>
    <w:rsid w:val="00D765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1E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81EFD"/>
    <w:rPr>
      <w:color w:val="0000FF" w:themeColor="hyperlink"/>
      <w:u w:val="single"/>
    </w:rPr>
  </w:style>
  <w:style w:type="paragraph" w:styleId="BalloonText">
    <w:name w:val="Balloon Text"/>
    <w:basedOn w:val="Normal"/>
    <w:link w:val="BalloonTextChar"/>
    <w:uiPriority w:val="99"/>
    <w:semiHidden/>
    <w:unhideWhenUsed/>
    <w:rsid w:val="00A81E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1EF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tra.org.com/common-questions.html" TargetMode="External"/><Relationship Id="rId13" Type="http://schemas.openxmlformats.org/officeDocument/2006/relationships/hyperlink" Target="http://www.api.org/icp" TargetMode="External"/><Relationship Id="rId18" Type="http://schemas.openxmlformats.org/officeDocument/2006/relationships/hyperlink" Target="http://www.codewest.com/common-questions.htm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cstra.org" TargetMode="External"/><Relationship Id="rId7" Type="http://schemas.openxmlformats.org/officeDocument/2006/relationships/hyperlink" Target="http://www.cstra.org.com/common-questions.html" TargetMode="External"/><Relationship Id="rId12" Type="http://schemas.openxmlformats.org/officeDocument/2006/relationships/hyperlink" Target="http://www.cstra.org.com/common-questions.html" TargetMode="External"/><Relationship Id="rId17" Type="http://schemas.openxmlformats.org/officeDocument/2006/relationships/hyperlink" Target="http://www.codewest.com/common-questions.htm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cstra.org.com/common-questions.html" TargetMode="External"/><Relationship Id="rId20" Type="http://schemas.openxmlformats.org/officeDocument/2006/relationships/hyperlink" Target="http://www.techstreet.com"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cstra.org.com/common-questions.html" TargetMode="External"/><Relationship Id="rId24" Type="http://schemas.openxmlformats.org/officeDocument/2006/relationships/hyperlink" Target="http://www.cstra.org.com/common-questions.html" TargetMode="External"/><Relationship Id="rId5" Type="http://schemas.openxmlformats.org/officeDocument/2006/relationships/image" Target="media/image1.jpeg"/><Relationship Id="rId15" Type="http://schemas.openxmlformats.org/officeDocument/2006/relationships/hyperlink" Target="http://www.cstra.org" TargetMode="External"/><Relationship Id="rId23" Type="http://schemas.openxmlformats.org/officeDocument/2006/relationships/hyperlink" Target="http://www.cstra.org.tes/pre-course-preparation.html" TargetMode="External"/><Relationship Id="rId10" Type="http://schemas.openxmlformats.org/officeDocument/2006/relationships/hyperlink" Target="http://www.cstra.org.com/common-questions.html" TargetMode="External"/><Relationship Id="rId19" Type="http://schemas.openxmlformats.org/officeDocument/2006/relationships/hyperlink" Target="http://www.codewest.com/common-questions.html" TargetMode="External"/><Relationship Id="rId4" Type="http://schemas.openxmlformats.org/officeDocument/2006/relationships/webSettings" Target="webSettings.xml"/><Relationship Id="rId9" Type="http://schemas.openxmlformats.org/officeDocument/2006/relationships/hyperlink" Target="http://www.cstra.org.com/common-questions.html" TargetMode="External"/><Relationship Id="rId14" Type="http://schemas.openxmlformats.org/officeDocument/2006/relationships/hyperlink" Target="http://www.codewest.com/common-questions.html" TargetMode="External"/><Relationship Id="rId22" Type="http://schemas.openxmlformats.org/officeDocument/2006/relationships/hyperlink" Target="http://www.cstra.org.com/common-ques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833</Words>
  <Characters>4750</Characters>
  <Application>Microsoft Office Word</Application>
  <DocSecurity>0</DocSecurity>
  <Lines>39</Lines>
  <Paragraphs>11</Paragraphs>
  <ScaleCrop>false</ScaleCrop>
  <Company/>
  <LinksUpToDate>false</LinksUpToDate>
  <CharactersWithSpaces>5572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B</dc:creator>
  <cp:lastModifiedBy>David B</cp:lastModifiedBy>
  <cp:revision>6</cp:revision>
  <dcterms:created xsi:type="dcterms:W3CDTF">2012-06-05T18:41:00Z</dcterms:created>
  <dcterms:modified xsi:type="dcterms:W3CDTF">2012-06-06T15:49:00Z</dcterms:modified>
</cp:coreProperties>
</file>